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3" w:type="dxa"/>
        <w:tblLook w:val="00A0" w:firstRow="1" w:lastRow="0" w:firstColumn="1" w:lastColumn="0" w:noHBand="0" w:noVBand="0"/>
      </w:tblPr>
      <w:tblGrid>
        <w:gridCol w:w="2802"/>
        <w:gridCol w:w="8221"/>
      </w:tblGrid>
      <w:tr w:rsidR="00DE4F1F" w:rsidRPr="00CB32D8" w14:paraId="4904D94C" w14:textId="77777777" w:rsidTr="009D29BA">
        <w:tc>
          <w:tcPr>
            <w:tcW w:w="2802" w:type="dxa"/>
          </w:tcPr>
          <w:p w14:paraId="254D10C1" w14:textId="77777777" w:rsidR="00DE4F1F" w:rsidRPr="00CB32D8" w:rsidRDefault="009D29BA" w:rsidP="009D29BA">
            <w:pPr>
              <w:pStyle w:val="Header"/>
              <w:rPr>
                <w:rFonts w:ascii="Arial" w:hAnsi="Arial" w:cs="Arial"/>
              </w:rPr>
            </w:pPr>
            <w:r w:rsidRPr="00CB32D8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2308491" wp14:editId="7A5AA788">
                  <wp:extent cx="1155600" cy="540000"/>
                  <wp:effectExtent l="0" t="0" r="6985" b="0"/>
                  <wp:docPr id="4" name="Picture 1" descr="QCHA_Fin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CHA_Fin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18888938" w14:textId="77777777" w:rsidR="00DE4F1F" w:rsidRPr="00CB32D8" w:rsidRDefault="00DE4F1F" w:rsidP="003A330F">
            <w:pPr>
              <w:pStyle w:val="Header"/>
              <w:jc w:val="center"/>
              <w:rPr>
                <w:rFonts w:ascii="Arial" w:hAnsi="Arial" w:cs="Arial"/>
                <w:b/>
                <w:sz w:val="28"/>
              </w:rPr>
            </w:pPr>
            <w:r w:rsidRPr="00CB32D8">
              <w:rPr>
                <w:rFonts w:ascii="Arial" w:hAnsi="Arial" w:cs="Arial"/>
                <w:b/>
                <w:sz w:val="28"/>
                <w:szCs w:val="22"/>
              </w:rPr>
              <w:t>Job Description</w:t>
            </w:r>
            <w:r w:rsidR="003A330F" w:rsidRPr="00CB32D8">
              <w:rPr>
                <w:rFonts w:ascii="Arial" w:hAnsi="Arial" w:cs="Arial"/>
                <w:b/>
                <w:sz w:val="28"/>
                <w:szCs w:val="22"/>
              </w:rPr>
              <w:t xml:space="preserve">, Person Specification, and Key Dimensions  </w:t>
            </w:r>
          </w:p>
        </w:tc>
      </w:tr>
    </w:tbl>
    <w:p w14:paraId="5A111C0A" w14:textId="77777777" w:rsidR="003A330F" w:rsidRPr="00CB32D8" w:rsidRDefault="003A330F" w:rsidP="009D29BA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3724"/>
        <w:gridCol w:w="1687"/>
        <w:gridCol w:w="3691"/>
      </w:tblGrid>
      <w:tr w:rsidR="00333697" w:rsidRPr="00CB32D8" w14:paraId="2DDD89CD" w14:textId="77777777" w:rsidTr="008C6A3A">
        <w:tc>
          <w:tcPr>
            <w:tcW w:w="1660" w:type="dxa"/>
            <w:shd w:val="clear" w:color="auto" w:fill="4D4D4F"/>
          </w:tcPr>
          <w:p w14:paraId="5D6D86E5" w14:textId="77777777" w:rsidR="00333697" w:rsidRPr="00CB32D8" w:rsidRDefault="00333697" w:rsidP="00333697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Job Title:</w:t>
            </w:r>
          </w:p>
        </w:tc>
        <w:tc>
          <w:tcPr>
            <w:tcW w:w="9102" w:type="dxa"/>
            <w:gridSpan w:val="3"/>
          </w:tcPr>
          <w:p w14:paraId="4DDCE22C" w14:textId="7847F2E0" w:rsidR="00333697" w:rsidRPr="00CB32D8" w:rsidRDefault="00345AE9" w:rsidP="003336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Learning &amp; Development Officer</w:t>
            </w:r>
          </w:p>
        </w:tc>
      </w:tr>
      <w:tr w:rsidR="00333697" w:rsidRPr="00CB32D8" w14:paraId="7FC64CDE" w14:textId="77777777" w:rsidTr="008C6A3A">
        <w:tc>
          <w:tcPr>
            <w:tcW w:w="1660" w:type="dxa"/>
            <w:shd w:val="clear" w:color="auto" w:fill="4D4D4F"/>
          </w:tcPr>
          <w:p w14:paraId="26FC52D1" w14:textId="77777777" w:rsidR="00333697" w:rsidRPr="00CB32D8" w:rsidRDefault="00333697" w:rsidP="00333697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Department:</w:t>
            </w:r>
          </w:p>
        </w:tc>
        <w:tc>
          <w:tcPr>
            <w:tcW w:w="3724" w:type="dxa"/>
          </w:tcPr>
          <w:p w14:paraId="3901F17F" w14:textId="07C59DA9" w:rsidR="00333697" w:rsidRPr="00CB32D8" w:rsidRDefault="00B26A3F" w:rsidP="003336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Finance &amp; Corporate Support</w:t>
            </w:r>
          </w:p>
        </w:tc>
        <w:tc>
          <w:tcPr>
            <w:tcW w:w="1687" w:type="dxa"/>
            <w:shd w:val="clear" w:color="auto" w:fill="4D4D4F"/>
          </w:tcPr>
          <w:p w14:paraId="1A9A5940" w14:textId="77777777" w:rsidR="00333697" w:rsidRPr="00CB32D8" w:rsidRDefault="003A330F" w:rsidP="00333697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Grade:</w:t>
            </w:r>
          </w:p>
        </w:tc>
        <w:tc>
          <w:tcPr>
            <w:tcW w:w="3691" w:type="dxa"/>
          </w:tcPr>
          <w:p w14:paraId="2E5EA400" w14:textId="5CE0C654" w:rsidR="00333697" w:rsidRPr="00CB32D8" w:rsidRDefault="00345AE9" w:rsidP="003336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TBC</w:t>
            </w:r>
          </w:p>
        </w:tc>
      </w:tr>
      <w:tr w:rsidR="00333697" w:rsidRPr="00CB32D8" w14:paraId="24F79483" w14:textId="77777777" w:rsidTr="008C6A3A">
        <w:tc>
          <w:tcPr>
            <w:tcW w:w="1660" w:type="dxa"/>
            <w:shd w:val="clear" w:color="auto" w:fill="4D4D4F"/>
          </w:tcPr>
          <w:p w14:paraId="757FDBAE" w14:textId="77777777" w:rsidR="00333697" w:rsidRPr="00CB32D8" w:rsidRDefault="00333697" w:rsidP="00333697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Section:</w:t>
            </w:r>
          </w:p>
        </w:tc>
        <w:tc>
          <w:tcPr>
            <w:tcW w:w="3724" w:type="dxa"/>
          </w:tcPr>
          <w:p w14:paraId="451B85F1" w14:textId="1F6BACED" w:rsidR="00333697" w:rsidRPr="00CB32D8" w:rsidRDefault="00B26A3F" w:rsidP="003336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Human Resources</w:t>
            </w:r>
          </w:p>
        </w:tc>
        <w:tc>
          <w:tcPr>
            <w:tcW w:w="1687" w:type="dxa"/>
            <w:shd w:val="clear" w:color="auto" w:fill="4D4D4F"/>
          </w:tcPr>
          <w:p w14:paraId="4BEE3F66" w14:textId="77777777" w:rsidR="00333697" w:rsidRPr="00CB32D8" w:rsidRDefault="003A330F" w:rsidP="00333697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Date reviewed:</w:t>
            </w:r>
          </w:p>
        </w:tc>
        <w:tc>
          <w:tcPr>
            <w:tcW w:w="3691" w:type="dxa"/>
          </w:tcPr>
          <w:p w14:paraId="0E030586" w14:textId="616F1FF0" w:rsidR="00333697" w:rsidRPr="00CB32D8" w:rsidRDefault="00F53787" w:rsidP="003336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2025</w:t>
            </w:r>
          </w:p>
        </w:tc>
      </w:tr>
      <w:tr w:rsidR="008C6A3A" w:rsidRPr="00CB32D8" w14:paraId="4E270CCF" w14:textId="77777777" w:rsidTr="008C6A3A">
        <w:tc>
          <w:tcPr>
            <w:tcW w:w="1660" w:type="dxa"/>
            <w:shd w:val="clear" w:color="auto" w:fill="4D4D4F"/>
          </w:tcPr>
          <w:p w14:paraId="49092D39" w14:textId="77777777" w:rsidR="008C6A3A" w:rsidRPr="00CB32D8" w:rsidRDefault="008C6A3A" w:rsidP="00333697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Reporting To:</w:t>
            </w:r>
          </w:p>
        </w:tc>
        <w:tc>
          <w:tcPr>
            <w:tcW w:w="9102" w:type="dxa"/>
            <w:gridSpan w:val="3"/>
          </w:tcPr>
          <w:p w14:paraId="0018B010" w14:textId="5F1F6BCC" w:rsidR="008C6A3A" w:rsidRPr="00CB32D8" w:rsidRDefault="00B26A3F" w:rsidP="0033369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 Manager</w:t>
            </w:r>
          </w:p>
        </w:tc>
      </w:tr>
    </w:tbl>
    <w:p w14:paraId="4B23477A" w14:textId="77777777" w:rsidR="009D29BA" w:rsidRPr="00CB32D8" w:rsidRDefault="009D29BA" w:rsidP="009D29BA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D29BA" w:rsidRPr="00CB32D8" w14:paraId="193E1C0A" w14:textId="77777777" w:rsidTr="008C6A3A">
        <w:tc>
          <w:tcPr>
            <w:tcW w:w="10762" w:type="dxa"/>
            <w:shd w:val="clear" w:color="auto" w:fill="4D4D4F"/>
          </w:tcPr>
          <w:p w14:paraId="2379F87A" w14:textId="77777777" w:rsidR="009D29BA" w:rsidRPr="00CB32D8" w:rsidRDefault="009D29BA" w:rsidP="00CB32D8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Purpose of Job</w:t>
            </w:r>
          </w:p>
        </w:tc>
      </w:tr>
      <w:tr w:rsidR="002A62CF" w:rsidRPr="00CB32D8" w14:paraId="1FA53405" w14:textId="77777777" w:rsidTr="008C6A3A">
        <w:tc>
          <w:tcPr>
            <w:tcW w:w="10762" w:type="dxa"/>
          </w:tcPr>
          <w:p w14:paraId="7EC67C8D" w14:textId="2AEFBFC0" w:rsidR="002A62CF" w:rsidRPr="00C623C7" w:rsidRDefault="00C623C7" w:rsidP="00C623C7">
            <w:pPr>
              <w:pStyle w:val="BodyText"/>
              <w:spacing w:before="120" w:after="120"/>
              <w:rPr>
                <w:sz w:val="22"/>
                <w:szCs w:val="22"/>
              </w:rPr>
            </w:pPr>
            <w:r w:rsidRPr="005C6A10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 xml:space="preserve">work </w:t>
            </w:r>
            <w:r w:rsidR="00F53787">
              <w:rPr>
                <w:sz w:val="22"/>
                <w:szCs w:val="22"/>
              </w:rPr>
              <w:t xml:space="preserve">with managers, employees and other stakeholders across Queens Cross and Maryhill housing associations </w:t>
            </w:r>
            <w:r>
              <w:rPr>
                <w:sz w:val="22"/>
                <w:szCs w:val="22"/>
              </w:rPr>
              <w:t xml:space="preserve">to </w:t>
            </w:r>
            <w:r w:rsidRPr="005C6A10">
              <w:rPr>
                <w:sz w:val="22"/>
                <w:szCs w:val="22"/>
              </w:rPr>
              <w:t>provide a high quality, customer focused</w:t>
            </w:r>
            <w:r w:rsidR="00345AE9">
              <w:rPr>
                <w:sz w:val="22"/>
                <w:szCs w:val="22"/>
              </w:rPr>
              <w:t xml:space="preserve"> Learning &amp; Development</w:t>
            </w:r>
            <w:r w:rsidRPr="005C6A10">
              <w:rPr>
                <w:sz w:val="22"/>
                <w:szCs w:val="22"/>
              </w:rPr>
              <w:t xml:space="preserve"> Service measured against agreed standards</w:t>
            </w:r>
            <w:r>
              <w:rPr>
                <w:sz w:val="22"/>
                <w:szCs w:val="22"/>
              </w:rPr>
              <w:t xml:space="preserve"> that</w:t>
            </w:r>
            <w:r w:rsidRPr="005C6A10">
              <w:rPr>
                <w:sz w:val="22"/>
                <w:szCs w:val="22"/>
              </w:rPr>
              <w:t xml:space="preserve"> achieves high levels of </w:t>
            </w:r>
            <w:r>
              <w:rPr>
                <w:sz w:val="22"/>
                <w:szCs w:val="22"/>
              </w:rPr>
              <w:t>customer satisfaction.</w:t>
            </w:r>
          </w:p>
        </w:tc>
      </w:tr>
      <w:tr w:rsidR="009D29BA" w:rsidRPr="00CB32D8" w14:paraId="0E98F6B5" w14:textId="77777777" w:rsidTr="008C6A3A">
        <w:tc>
          <w:tcPr>
            <w:tcW w:w="10762" w:type="dxa"/>
            <w:shd w:val="clear" w:color="auto" w:fill="4D4D4F"/>
          </w:tcPr>
          <w:p w14:paraId="1FC974F7" w14:textId="77777777" w:rsidR="009D29BA" w:rsidRPr="00CB32D8" w:rsidRDefault="009D29BA" w:rsidP="00CB32D8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Context &amp; Scope</w:t>
            </w:r>
          </w:p>
        </w:tc>
      </w:tr>
      <w:tr w:rsidR="00CB32D8" w:rsidRPr="00CB32D8" w14:paraId="522B985C" w14:textId="77777777" w:rsidTr="008C6A3A">
        <w:tc>
          <w:tcPr>
            <w:tcW w:w="10762" w:type="dxa"/>
          </w:tcPr>
          <w:p w14:paraId="32BC3ADA" w14:textId="53D80C6C" w:rsidR="00CB32D8" w:rsidRDefault="005F286B" w:rsidP="00345AE9">
            <w:pPr>
              <w:pStyle w:val="Body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identify training needs and appropriate learning &amp; development solutions that will </w:t>
            </w:r>
            <w:r w:rsidRPr="005C6A10">
              <w:rPr>
                <w:sz w:val="22"/>
                <w:szCs w:val="22"/>
              </w:rPr>
              <w:t xml:space="preserve">assist </w:t>
            </w:r>
            <w:r>
              <w:rPr>
                <w:sz w:val="22"/>
                <w:szCs w:val="22"/>
              </w:rPr>
              <w:t xml:space="preserve">QCHA </w:t>
            </w:r>
            <w:r w:rsidR="00451F49">
              <w:rPr>
                <w:sz w:val="22"/>
                <w:szCs w:val="22"/>
              </w:rPr>
              <w:t>and MA to achieve their strategic</w:t>
            </w:r>
            <w:r w:rsidRPr="005C6A10">
              <w:rPr>
                <w:sz w:val="22"/>
                <w:szCs w:val="22"/>
              </w:rPr>
              <w:t xml:space="preserve"> business objectives</w:t>
            </w:r>
            <w:r>
              <w:rPr>
                <w:sz w:val="22"/>
                <w:szCs w:val="22"/>
              </w:rPr>
              <w:t>, including delivering training to individuals and small groups where appropriate.</w:t>
            </w:r>
          </w:p>
          <w:p w14:paraId="11E5C311" w14:textId="2CA0BD68" w:rsidR="00451F49" w:rsidRDefault="00D622F2" w:rsidP="00345AE9">
            <w:pPr>
              <w:pStyle w:val="Body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assist with career development, talent management and succession planning initiatives to maximise opportunities for employees and achieve </w:t>
            </w:r>
            <w:r w:rsidR="00451F49">
              <w:rPr>
                <w:sz w:val="22"/>
                <w:szCs w:val="22"/>
              </w:rPr>
              <w:t>the QCHA and MA</w:t>
            </w:r>
            <w:r>
              <w:rPr>
                <w:sz w:val="22"/>
                <w:szCs w:val="22"/>
              </w:rPr>
              <w:t xml:space="preserve"> </w:t>
            </w:r>
            <w:r w:rsidR="00451F49">
              <w:rPr>
                <w:sz w:val="22"/>
                <w:szCs w:val="22"/>
              </w:rPr>
              <w:t xml:space="preserve">strategic </w:t>
            </w:r>
            <w:r>
              <w:rPr>
                <w:sz w:val="22"/>
                <w:szCs w:val="22"/>
              </w:rPr>
              <w:t>business objectives</w:t>
            </w:r>
            <w:r w:rsidR="00451F49">
              <w:rPr>
                <w:sz w:val="22"/>
                <w:szCs w:val="22"/>
              </w:rPr>
              <w:t>.</w:t>
            </w:r>
          </w:p>
          <w:p w14:paraId="1D3D4277" w14:textId="62C594A6" w:rsidR="00D622F2" w:rsidRPr="00CB32D8" w:rsidRDefault="00451F49" w:rsidP="00345AE9">
            <w:pPr>
              <w:pStyle w:val="Body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support employees to develop and implement the </w:t>
            </w:r>
            <w:r w:rsidRPr="00451F49">
              <w:rPr>
                <w:sz w:val="22"/>
                <w:szCs w:val="22"/>
              </w:rPr>
              <w:t xml:space="preserve">necessary </w:t>
            </w:r>
            <w:r w:rsidR="00B93490">
              <w:rPr>
                <w:sz w:val="22"/>
                <w:szCs w:val="22"/>
              </w:rPr>
              <w:t xml:space="preserve">knowledge, skills, </w:t>
            </w:r>
            <w:r w:rsidRPr="00451F49">
              <w:rPr>
                <w:sz w:val="22"/>
                <w:szCs w:val="22"/>
              </w:rPr>
              <w:t>tools and competences to deliver a high quality service to our tenants and communit</w:t>
            </w:r>
            <w:r>
              <w:rPr>
                <w:sz w:val="22"/>
                <w:szCs w:val="22"/>
              </w:rPr>
              <w:t>ies</w:t>
            </w:r>
            <w:r w:rsidRPr="00451F49">
              <w:rPr>
                <w:sz w:val="22"/>
                <w:szCs w:val="22"/>
              </w:rPr>
              <w:t>.</w:t>
            </w:r>
          </w:p>
        </w:tc>
      </w:tr>
      <w:tr w:rsidR="009D29BA" w:rsidRPr="00CB32D8" w14:paraId="05065865" w14:textId="77777777" w:rsidTr="008C6A3A">
        <w:tc>
          <w:tcPr>
            <w:tcW w:w="10762" w:type="dxa"/>
            <w:shd w:val="clear" w:color="auto" w:fill="4D4D4F"/>
          </w:tcPr>
          <w:p w14:paraId="6D80E60C" w14:textId="77777777" w:rsidR="009D29BA" w:rsidRPr="00CB32D8" w:rsidRDefault="009D29BA" w:rsidP="00CB32D8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Major Tasks &amp; Job Activities </w:t>
            </w:r>
          </w:p>
        </w:tc>
      </w:tr>
      <w:tr w:rsidR="009D29BA" w:rsidRPr="00CB32D8" w14:paraId="1AE17D8D" w14:textId="77777777" w:rsidTr="008C6A3A">
        <w:tc>
          <w:tcPr>
            <w:tcW w:w="10762" w:type="dxa"/>
          </w:tcPr>
          <w:p w14:paraId="5F79BBE2" w14:textId="4DDD6A30" w:rsidR="009D29BA" w:rsidRPr="00CB32D8" w:rsidRDefault="009D29BA" w:rsidP="00CB32D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32D8">
              <w:rPr>
                <w:rFonts w:ascii="Arial" w:hAnsi="Arial" w:cs="Arial"/>
                <w:sz w:val="22"/>
                <w:szCs w:val="22"/>
                <w:u w:val="single"/>
              </w:rPr>
              <w:t>Servic</w:t>
            </w:r>
            <w:r w:rsidR="00BB7413">
              <w:rPr>
                <w:rFonts w:ascii="Arial" w:hAnsi="Arial" w:cs="Arial"/>
                <w:sz w:val="22"/>
                <w:szCs w:val="22"/>
                <w:u w:val="single"/>
              </w:rPr>
              <w:t xml:space="preserve">e </w:t>
            </w:r>
            <w:r w:rsidRPr="00CB32D8">
              <w:rPr>
                <w:rFonts w:ascii="Arial" w:hAnsi="Arial" w:cs="Arial"/>
                <w:sz w:val="22"/>
                <w:szCs w:val="22"/>
                <w:u w:val="single"/>
              </w:rPr>
              <w:t>Provision</w:t>
            </w:r>
          </w:p>
          <w:p w14:paraId="7B3B5D15" w14:textId="77D9E851" w:rsidR="005F286B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F286B" w:rsidRPr="005F286B">
              <w:rPr>
                <w:rFonts w:ascii="Arial" w:hAnsi="Arial" w:cs="Arial"/>
              </w:rPr>
              <w:t>ssist manager</w:t>
            </w:r>
            <w:r w:rsidR="008C612D">
              <w:rPr>
                <w:rFonts w:ascii="Arial" w:hAnsi="Arial" w:cs="Arial"/>
              </w:rPr>
              <w:t>s</w:t>
            </w:r>
            <w:r w:rsidR="005F286B" w:rsidRPr="005F286B">
              <w:rPr>
                <w:rFonts w:ascii="Arial" w:hAnsi="Arial" w:cs="Arial"/>
              </w:rPr>
              <w:t xml:space="preserve"> to identify training needs within their teams and identify appropriate learning and development solutions</w:t>
            </w:r>
            <w:r w:rsidR="00451F49">
              <w:rPr>
                <w:rFonts w:ascii="Arial" w:hAnsi="Arial" w:cs="Arial"/>
              </w:rPr>
              <w:t xml:space="preserve">, including the </w:t>
            </w:r>
            <w:r w:rsidR="00451F49" w:rsidRPr="00B335A0">
              <w:rPr>
                <w:rFonts w:ascii="Arial" w:hAnsi="Arial" w:cs="Arial"/>
              </w:rPr>
              <w:t>development, implementation, and coordination of training programs in line with organi</w:t>
            </w:r>
            <w:r w:rsidR="00451F49">
              <w:rPr>
                <w:rFonts w:ascii="Arial" w:hAnsi="Arial" w:cs="Arial"/>
              </w:rPr>
              <w:t>s</w:t>
            </w:r>
            <w:r w:rsidR="00451F49" w:rsidRPr="00B335A0">
              <w:rPr>
                <w:rFonts w:ascii="Arial" w:hAnsi="Arial" w:cs="Arial"/>
              </w:rPr>
              <w:t>ational goals and priorities</w:t>
            </w:r>
            <w:r w:rsidR="00451F49">
              <w:rPr>
                <w:rFonts w:ascii="Arial" w:hAnsi="Arial" w:cs="Arial"/>
              </w:rPr>
              <w:t xml:space="preserve"> to address identified skills gaps</w:t>
            </w:r>
            <w:r w:rsidR="006053E3">
              <w:rPr>
                <w:rFonts w:ascii="Arial" w:hAnsi="Arial" w:cs="Arial"/>
              </w:rPr>
              <w:t>.</w:t>
            </w:r>
          </w:p>
          <w:p w14:paraId="448C5A12" w14:textId="4837604C" w:rsidR="006053E3" w:rsidRPr="005F286B" w:rsidRDefault="006053E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managers and employees to identify mandatory training needs (such as H&amp;S training) and put in place plans to address these training needs.</w:t>
            </w:r>
          </w:p>
          <w:p w14:paraId="2F6EE04C" w14:textId="21510BC7" w:rsidR="005F286B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F286B" w:rsidRPr="005F286B">
              <w:rPr>
                <w:rFonts w:ascii="Arial" w:hAnsi="Arial" w:cs="Arial"/>
              </w:rPr>
              <w:t>ather data and produce a draft annual training plan</w:t>
            </w:r>
            <w:r w:rsidR="00451F49">
              <w:rPr>
                <w:rFonts w:ascii="Arial" w:hAnsi="Arial" w:cs="Arial"/>
              </w:rPr>
              <w:t>s</w:t>
            </w:r>
            <w:r w:rsidR="005F286B" w:rsidRPr="005F286B">
              <w:rPr>
                <w:rFonts w:ascii="Arial" w:hAnsi="Arial" w:cs="Arial"/>
              </w:rPr>
              <w:t xml:space="preserve"> for the Executive Team that enable</w:t>
            </w:r>
            <w:r w:rsidR="003F6216">
              <w:rPr>
                <w:rFonts w:ascii="Arial" w:hAnsi="Arial" w:cs="Arial"/>
              </w:rPr>
              <w:t>s</w:t>
            </w:r>
            <w:r w:rsidR="005F286B" w:rsidRPr="005F286B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a</w:t>
            </w:r>
            <w:r w:rsidR="005F286B" w:rsidRPr="005F286B">
              <w:rPr>
                <w:rFonts w:ascii="Arial" w:hAnsi="Arial" w:cs="Arial"/>
              </w:rPr>
              <w:t>ssociation</w:t>
            </w:r>
            <w:r>
              <w:rPr>
                <w:rFonts w:ascii="Arial" w:hAnsi="Arial" w:cs="Arial"/>
              </w:rPr>
              <w:t>s</w:t>
            </w:r>
            <w:r w:rsidR="005F286B" w:rsidRPr="005F286B">
              <w:rPr>
                <w:rFonts w:ascii="Arial" w:hAnsi="Arial" w:cs="Arial"/>
              </w:rPr>
              <w:t xml:space="preserve"> to meet identified training needs within the allocated budget.</w:t>
            </w:r>
          </w:p>
          <w:p w14:paraId="529F05F6" w14:textId="537A7228" w:rsidR="00BB7413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B335A0">
              <w:rPr>
                <w:rFonts w:ascii="Arial" w:hAnsi="Arial" w:cs="Arial"/>
              </w:rPr>
              <w:t xml:space="preserve">Schedule and coordinate training sessions, workshops, and </w:t>
            </w:r>
            <w:r>
              <w:rPr>
                <w:rFonts w:ascii="Arial" w:hAnsi="Arial" w:cs="Arial"/>
              </w:rPr>
              <w:t>conferences/seminars</w:t>
            </w:r>
            <w:r w:rsidRPr="00B335A0">
              <w:rPr>
                <w:rFonts w:ascii="Arial" w:hAnsi="Arial" w:cs="Arial"/>
              </w:rPr>
              <w:t>, ensuring appropriate venues, resources, and equipment are available.</w:t>
            </w:r>
          </w:p>
          <w:p w14:paraId="1B82D812" w14:textId="183D8F08" w:rsidR="00BB7413" w:rsidRPr="00BB7413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B335A0">
              <w:rPr>
                <w:rFonts w:ascii="Arial" w:hAnsi="Arial" w:cs="Arial"/>
              </w:rPr>
              <w:t>Communicate training schedules, logistics, and requirements to participants, trainers, and relevant departments</w:t>
            </w:r>
            <w:r>
              <w:rPr>
                <w:rFonts w:ascii="Arial" w:hAnsi="Arial" w:cs="Arial"/>
              </w:rPr>
              <w:t>.</w:t>
            </w:r>
          </w:p>
          <w:p w14:paraId="4B9F8C37" w14:textId="1E51C97B" w:rsidR="005F286B" w:rsidRPr="005F286B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357BA">
              <w:rPr>
                <w:rFonts w:ascii="Arial" w:hAnsi="Arial" w:cs="Arial"/>
              </w:rPr>
              <w:t xml:space="preserve">ork closely with the </w:t>
            </w:r>
            <w:r w:rsidR="00451F49">
              <w:rPr>
                <w:rFonts w:ascii="Arial" w:hAnsi="Arial" w:cs="Arial"/>
              </w:rPr>
              <w:t xml:space="preserve">QCHA </w:t>
            </w:r>
            <w:r w:rsidR="008357BA">
              <w:rPr>
                <w:rFonts w:ascii="Arial" w:hAnsi="Arial" w:cs="Arial"/>
              </w:rPr>
              <w:t xml:space="preserve">Customer Experience Manager to </w:t>
            </w:r>
            <w:r w:rsidR="005F286B" w:rsidRPr="005F286B">
              <w:rPr>
                <w:rFonts w:ascii="Arial" w:hAnsi="Arial" w:cs="Arial"/>
              </w:rPr>
              <w:t>support the learning from complaints process</w:t>
            </w:r>
            <w:r w:rsidR="008357BA">
              <w:rPr>
                <w:rFonts w:ascii="Arial" w:hAnsi="Arial" w:cs="Arial"/>
              </w:rPr>
              <w:t>, which will</w:t>
            </w:r>
            <w:r w:rsidR="005F286B" w:rsidRPr="005F286B">
              <w:rPr>
                <w:rFonts w:ascii="Arial" w:hAnsi="Arial" w:cs="Arial"/>
              </w:rPr>
              <w:t xml:space="preserve"> help drive improvement in customer satisfaction.</w:t>
            </w:r>
          </w:p>
          <w:p w14:paraId="00A44BEE" w14:textId="41E3305B" w:rsidR="005F286B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F286B" w:rsidRPr="005F286B">
              <w:rPr>
                <w:rFonts w:ascii="Arial" w:hAnsi="Arial" w:cs="Arial"/>
              </w:rPr>
              <w:t>eliver training to individuals and small groups</w:t>
            </w:r>
            <w:r w:rsidR="005F286B">
              <w:rPr>
                <w:rFonts w:ascii="Arial" w:hAnsi="Arial" w:cs="Arial"/>
              </w:rPr>
              <w:t xml:space="preserve"> where appropriate</w:t>
            </w:r>
            <w:r w:rsidR="005F286B" w:rsidRPr="005F286B">
              <w:rPr>
                <w:rFonts w:ascii="Arial" w:hAnsi="Arial" w:cs="Arial"/>
              </w:rPr>
              <w:t>.</w:t>
            </w:r>
            <w:r w:rsidR="00F119FC">
              <w:rPr>
                <w:rFonts w:ascii="Arial" w:hAnsi="Arial" w:cs="Arial"/>
              </w:rPr>
              <w:t xml:space="preserve"> This may include (but is not limited to) induction, customer service and basic IT skills.</w:t>
            </w:r>
          </w:p>
          <w:p w14:paraId="6A32D3F8" w14:textId="24E800C7" w:rsidR="00BB7413" w:rsidRPr="00BB7413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65AF1">
              <w:rPr>
                <w:rFonts w:ascii="Arial" w:hAnsi="Arial" w:cs="Arial"/>
              </w:rPr>
              <w:t>Monitor progress and evaluate the effectiveness of training interventions to ensure desired outcomes are achieved</w:t>
            </w:r>
          </w:p>
          <w:p w14:paraId="15CAAA3A" w14:textId="40191CE4" w:rsidR="00BB7413" w:rsidRPr="00DB5CF5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B5CF5">
              <w:rPr>
                <w:rFonts w:ascii="Arial" w:hAnsi="Arial" w:cs="Arial"/>
              </w:rPr>
              <w:t>Support the collection and analysis of training evaluation data, including surveys, assessments, and participant feedback.</w:t>
            </w:r>
          </w:p>
          <w:p w14:paraId="3BCF6295" w14:textId="4D926AC7" w:rsidR="00BB7413" w:rsidRPr="00BB7413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B5CF5">
              <w:rPr>
                <w:rFonts w:ascii="Arial" w:hAnsi="Arial" w:cs="Arial"/>
              </w:rPr>
              <w:t>Compile evaluation reports and summaries, identifying areas for improvement and mak</w:t>
            </w:r>
            <w:r>
              <w:rPr>
                <w:rFonts w:ascii="Arial" w:hAnsi="Arial" w:cs="Arial"/>
              </w:rPr>
              <w:t>e</w:t>
            </w:r>
            <w:r w:rsidRPr="00DB5CF5">
              <w:rPr>
                <w:rFonts w:ascii="Arial" w:hAnsi="Arial" w:cs="Arial"/>
              </w:rPr>
              <w:t xml:space="preserve"> recommendations for future training enhancements.</w:t>
            </w:r>
          </w:p>
          <w:p w14:paraId="523B912A" w14:textId="16386C5B" w:rsidR="003F6216" w:rsidRPr="003F6216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F6216" w:rsidRPr="003F6216">
              <w:rPr>
                <w:rFonts w:ascii="Arial" w:hAnsi="Arial" w:cs="Arial"/>
              </w:rPr>
              <w:t>upport the delivery of online learning</w:t>
            </w:r>
            <w:r w:rsidR="003F6216">
              <w:rPr>
                <w:rFonts w:ascii="Arial" w:hAnsi="Arial" w:cs="Arial"/>
              </w:rPr>
              <w:t xml:space="preserve"> and digital learning solutions.</w:t>
            </w:r>
          </w:p>
          <w:p w14:paraId="27C7F09C" w14:textId="1E761F49" w:rsidR="00D622F2" w:rsidRPr="00D622F2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H</w:t>
            </w:r>
            <w:r w:rsidR="00D622F2">
              <w:rPr>
                <w:rFonts w:ascii="Arial" w:hAnsi="Arial" w:cs="Arial"/>
              </w:rPr>
              <w:t>elp to develop career paths for employees that maximise development opportunities.</w:t>
            </w:r>
          </w:p>
          <w:p w14:paraId="63C8348B" w14:textId="3F11F505" w:rsidR="00D622F2" w:rsidRPr="00451F49" w:rsidRDefault="00BB741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</w:t>
            </w:r>
            <w:r w:rsidR="00D622F2">
              <w:rPr>
                <w:rFonts w:ascii="Arial" w:hAnsi="Arial" w:cs="Arial"/>
              </w:rPr>
              <w:t>ssist with talent management and succession planning.</w:t>
            </w:r>
          </w:p>
          <w:p w14:paraId="3716FEEF" w14:textId="77777777" w:rsidR="00563D04" w:rsidRDefault="00563D04" w:rsidP="00CB32D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6CAF4C3" w14:textId="7C71DC22" w:rsidR="009D29BA" w:rsidRPr="00CB32D8" w:rsidRDefault="009D29BA" w:rsidP="00CB32D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32D8">
              <w:rPr>
                <w:rFonts w:ascii="Arial" w:hAnsi="Arial" w:cs="Arial"/>
                <w:sz w:val="22"/>
                <w:szCs w:val="22"/>
                <w:u w:val="single"/>
              </w:rPr>
              <w:t>Planning &amp; Organising</w:t>
            </w:r>
          </w:p>
          <w:p w14:paraId="12284C58" w14:textId="77777777" w:rsidR="00563D04" w:rsidRDefault="00563D04" w:rsidP="00563D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04FFD">
              <w:rPr>
                <w:rFonts w:ascii="Arial" w:hAnsi="Arial" w:cs="Arial"/>
              </w:rPr>
              <w:t xml:space="preserve">Maintain accurate training records and databases, </w:t>
            </w:r>
            <w:r>
              <w:rPr>
                <w:rFonts w:ascii="Arial" w:hAnsi="Arial" w:cs="Arial"/>
              </w:rPr>
              <w:t>tracking employee participation</w:t>
            </w:r>
            <w:r w:rsidRPr="00604FFD">
              <w:rPr>
                <w:rFonts w:ascii="Arial" w:hAnsi="Arial" w:cs="Arial"/>
              </w:rPr>
              <w:t>, training history, and certifications are up to date.</w:t>
            </w:r>
            <w:r>
              <w:rPr>
                <w:rFonts w:ascii="Arial" w:hAnsi="Arial" w:cs="Arial"/>
              </w:rPr>
              <w:t xml:space="preserve"> </w:t>
            </w:r>
          </w:p>
          <w:p w14:paraId="3D347B23" w14:textId="2BDCA6B1" w:rsidR="006053E3" w:rsidRPr="00604FFD" w:rsidRDefault="006053E3" w:rsidP="00563D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Monitor and report on completion rates for identified training plans, including mandatory training and training required by regulatory bodies.</w:t>
            </w:r>
          </w:p>
          <w:p w14:paraId="02E573D9" w14:textId="77777777" w:rsidR="00563D04" w:rsidRDefault="00563D04" w:rsidP="00563D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04FFD">
              <w:rPr>
                <w:rFonts w:ascii="Arial" w:hAnsi="Arial" w:cs="Arial"/>
              </w:rPr>
              <w:t>Manage training-related documentation, including training agreements, contracts, and compliance records</w:t>
            </w:r>
          </w:p>
          <w:p w14:paraId="3799EC94" w14:textId="77777777" w:rsidR="00563D04" w:rsidRPr="00604FFD" w:rsidRDefault="00563D04" w:rsidP="00563D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reports in accordance with KPI schedule</w:t>
            </w:r>
          </w:p>
          <w:p w14:paraId="49C71328" w14:textId="77777777" w:rsidR="004B4D4F" w:rsidRDefault="004B4D4F" w:rsidP="00CB32D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901AECB" w14:textId="584AD480" w:rsidR="009D29BA" w:rsidRPr="00CB32D8" w:rsidRDefault="009D29BA" w:rsidP="00CB32D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32D8">
              <w:rPr>
                <w:rFonts w:ascii="Arial" w:hAnsi="Arial" w:cs="Arial"/>
                <w:sz w:val="22"/>
                <w:szCs w:val="22"/>
                <w:u w:val="single"/>
              </w:rPr>
              <w:t>Value for Money</w:t>
            </w:r>
          </w:p>
          <w:p w14:paraId="26E0E91F" w14:textId="77777777" w:rsidR="00563D04" w:rsidRDefault="00563D04" w:rsidP="00563D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04FFD">
              <w:rPr>
                <w:rFonts w:ascii="Arial" w:hAnsi="Arial" w:cs="Arial"/>
              </w:rPr>
              <w:t>Assist in the preparation of training budgets, monitoring expenses, and ensuring cost-effective u</w:t>
            </w:r>
            <w:r>
              <w:rPr>
                <w:rFonts w:ascii="Arial" w:hAnsi="Arial" w:cs="Arial"/>
              </w:rPr>
              <w:t xml:space="preserve">se </w:t>
            </w:r>
            <w:r w:rsidRPr="00604FFD">
              <w:rPr>
                <w:rFonts w:ascii="Arial" w:hAnsi="Arial" w:cs="Arial"/>
              </w:rPr>
              <w:t>of training resources.</w:t>
            </w:r>
          </w:p>
          <w:p w14:paraId="4E837740" w14:textId="15E6511F" w:rsidR="004B4D4F" w:rsidRPr="004B4D4F" w:rsidRDefault="004B4D4F" w:rsidP="004B4D4F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Approach each task in a way that delivers value for money to the Association.</w:t>
            </w:r>
          </w:p>
          <w:p w14:paraId="7F93304A" w14:textId="77777777" w:rsidR="00563D04" w:rsidRPr="00563D04" w:rsidRDefault="00563D04" w:rsidP="00563D04">
            <w:pPr>
              <w:spacing w:before="60" w:after="60"/>
              <w:rPr>
                <w:rFonts w:ascii="Arial" w:hAnsi="Arial" w:cs="Arial"/>
              </w:rPr>
            </w:pPr>
          </w:p>
          <w:p w14:paraId="6DE2D5F9" w14:textId="77777777" w:rsidR="009D29BA" w:rsidRPr="00CB32D8" w:rsidRDefault="009D29BA" w:rsidP="00CB32D8">
            <w:pPr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32D8">
              <w:rPr>
                <w:rFonts w:ascii="Arial" w:hAnsi="Arial" w:cs="Arial"/>
                <w:sz w:val="22"/>
                <w:szCs w:val="22"/>
                <w:u w:val="single"/>
              </w:rPr>
              <w:t xml:space="preserve">Relationship Building </w:t>
            </w:r>
          </w:p>
          <w:p w14:paraId="7EFCA8CF" w14:textId="77777777" w:rsidR="005E6B22" w:rsidRDefault="004B4D4F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F6216">
              <w:rPr>
                <w:rFonts w:ascii="Arial" w:hAnsi="Arial" w:cs="Arial"/>
              </w:rPr>
              <w:t xml:space="preserve">onnect with </w:t>
            </w:r>
            <w:r>
              <w:rPr>
                <w:rFonts w:ascii="Arial" w:hAnsi="Arial" w:cs="Arial"/>
              </w:rPr>
              <w:t xml:space="preserve">managers and </w:t>
            </w:r>
            <w:r w:rsidR="003F6216">
              <w:rPr>
                <w:rFonts w:ascii="Arial" w:hAnsi="Arial" w:cs="Arial"/>
              </w:rPr>
              <w:t xml:space="preserve">employees to </w:t>
            </w:r>
            <w:r w:rsidR="008C612D">
              <w:rPr>
                <w:rFonts w:ascii="Arial" w:hAnsi="Arial" w:cs="Arial"/>
              </w:rPr>
              <w:t xml:space="preserve">understand the roles that exist within QCHA and </w:t>
            </w:r>
            <w:r>
              <w:rPr>
                <w:rFonts w:ascii="Arial" w:hAnsi="Arial" w:cs="Arial"/>
              </w:rPr>
              <w:t xml:space="preserve">MA and </w:t>
            </w:r>
            <w:r w:rsidR="008C612D">
              <w:rPr>
                <w:rFonts w:ascii="Arial" w:hAnsi="Arial" w:cs="Arial"/>
              </w:rPr>
              <w:t xml:space="preserve">assist in developing learning </w:t>
            </w:r>
            <w:r w:rsidR="003F6216">
              <w:rPr>
                <w:rFonts w:ascii="Arial" w:hAnsi="Arial" w:cs="Arial"/>
              </w:rPr>
              <w:t>&amp;</w:t>
            </w:r>
            <w:r w:rsidR="008C612D">
              <w:rPr>
                <w:rFonts w:ascii="Arial" w:hAnsi="Arial" w:cs="Arial"/>
              </w:rPr>
              <w:t xml:space="preserve"> development opportunities that help the employees in those roles to perform to a high standard.</w:t>
            </w:r>
          </w:p>
          <w:p w14:paraId="32379F28" w14:textId="4A5CE532" w:rsidR="006053E3" w:rsidRPr="005E6B22" w:rsidRDefault="006053E3" w:rsidP="00563D0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Builds relationships with relevant stakeholders, including training providers and regulatory bodies.</w:t>
            </w:r>
          </w:p>
        </w:tc>
      </w:tr>
      <w:tr w:rsidR="009D29BA" w:rsidRPr="00CB32D8" w14:paraId="56150CFB" w14:textId="77777777" w:rsidTr="008C6A3A">
        <w:tc>
          <w:tcPr>
            <w:tcW w:w="10762" w:type="dxa"/>
            <w:shd w:val="clear" w:color="auto" w:fill="4D4D4F"/>
          </w:tcPr>
          <w:p w14:paraId="579A50A7" w14:textId="77777777" w:rsidR="009D29BA" w:rsidRPr="00CB32D8" w:rsidRDefault="009D29BA" w:rsidP="00CB32D8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Other Tasks &amp; Activities</w:t>
            </w:r>
          </w:p>
        </w:tc>
      </w:tr>
      <w:tr w:rsidR="009D29BA" w:rsidRPr="00CB32D8" w14:paraId="164DF45D" w14:textId="77777777" w:rsidTr="008C6A3A">
        <w:tc>
          <w:tcPr>
            <w:tcW w:w="10762" w:type="dxa"/>
          </w:tcPr>
          <w:p w14:paraId="009FCBC2" w14:textId="77777777" w:rsidR="00A45831" w:rsidRPr="005E6B22" w:rsidRDefault="00A45831" w:rsidP="00A45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6B22">
              <w:rPr>
                <w:rFonts w:ascii="Arial" w:hAnsi="Arial" w:cs="Arial"/>
                <w:b/>
                <w:sz w:val="22"/>
                <w:szCs w:val="22"/>
                <w:u w:val="single"/>
              </w:rPr>
              <w:t>Health &amp; Safety</w:t>
            </w:r>
          </w:p>
          <w:p w14:paraId="0D588B66" w14:textId="77777777" w:rsidR="00A45831" w:rsidRPr="005E6B22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5E6B22">
              <w:rPr>
                <w:rFonts w:ascii="Arial" w:hAnsi="Arial" w:cs="Arial"/>
              </w:rPr>
              <w:t>Understand your responsibilities as an employee under Health &amp; Safety legislation</w:t>
            </w:r>
          </w:p>
          <w:p w14:paraId="18E88B32" w14:textId="77777777" w:rsidR="00A45831" w:rsidRPr="005E6B22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5E6B22">
              <w:rPr>
                <w:rFonts w:ascii="Arial" w:hAnsi="Arial" w:cs="Arial"/>
              </w:rPr>
              <w:t>Adhere to responsibilities as an employee under the Association He</w:t>
            </w:r>
            <w:r w:rsidR="00AD565D" w:rsidRPr="005E6B22">
              <w:rPr>
                <w:rFonts w:ascii="Arial" w:hAnsi="Arial" w:cs="Arial"/>
              </w:rPr>
              <w:t>alth &amp; Safety policies and proce</w:t>
            </w:r>
            <w:r w:rsidRPr="005E6B22">
              <w:rPr>
                <w:rFonts w:ascii="Arial" w:hAnsi="Arial" w:cs="Arial"/>
              </w:rPr>
              <w:t>dures.</w:t>
            </w:r>
          </w:p>
          <w:p w14:paraId="2C30B28D" w14:textId="77777777" w:rsidR="00A45831" w:rsidRPr="005E6B22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5E6B22">
              <w:rPr>
                <w:rFonts w:ascii="Arial" w:hAnsi="Arial" w:cs="Arial"/>
              </w:rPr>
              <w:t>Ensure all activities are discharged in a safe manner, minimising risk at all times</w:t>
            </w:r>
          </w:p>
          <w:p w14:paraId="633EA1F3" w14:textId="77777777" w:rsidR="00A45831" w:rsidRPr="005E6B22" w:rsidRDefault="00A45831" w:rsidP="00A45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6B22">
              <w:rPr>
                <w:rFonts w:ascii="Arial" w:hAnsi="Arial" w:cs="Arial"/>
                <w:b/>
                <w:sz w:val="22"/>
                <w:szCs w:val="22"/>
                <w:u w:val="single"/>
              </w:rPr>
              <w:t>Training</w:t>
            </w:r>
          </w:p>
          <w:p w14:paraId="74D7DDD9" w14:textId="77777777" w:rsidR="00A45831" w:rsidRPr="005E6B22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5E6B22">
              <w:rPr>
                <w:rFonts w:ascii="Arial" w:hAnsi="Arial" w:cs="Arial"/>
              </w:rPr>
              <w:t>Be responsible for identifying your own training requirements in relation to the role and proactively seek ways to improve your own knowledge and skills</w:t>
            </w:r>
          </w:p>
          <w:p w14:paraId="1866CC04" w14:textId="77777777" w:rsidR="00A45831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5E6B22">
              <w:rPr>
                <w:rFonts w:ascii="Arial" w:hAnsi="Arial" w:cs="Arial"/>
              </w:rPr>
              <w:t>Attend training and development courses as and when required</w:t>
            </w:r>
          </w:p>
          <w:p w14:paraId="621506B0" w14:textId="65D11B9E" w:rsidR="000C14E4" w:rsidRPr="005E6B22" w:rsidRDefault="000C14E4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training to individuals and small groups, where appropriate.</w:t>
            </w:r>
          </w:p>
          <w:p w14:paraId="3AAD646F" w14:textId="77777777" w:rsidR="00A45831" w:rsidRPr="005E6B22" w:rsidRDefault="00A45831" w:rsidP="00A458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E6B22">
              <w:rPr>
                <w:rFonts w:ascii="Arial" w:hAnsi="Arial" w:cs="Arial"/>
                <w:b/>
                <w:sz w:val="22"/>
                <w:szCs w:val="22"/>
                <w:u w:val="single"/>
              </w:rPr>
              <w:t>Equality &amp; Diversity</w:t>
            </w:r>
          </w:p>
          <w:p w14:paraId="28F2CBE5" w14:textId="77777777" w:rsidR="00A45831" w:rsidRPr="005E6B22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5E6B22">
              <w:rPr>
                <w:rFonts w:ascii="Arial" w:hAnsi="Arial" w:cs="Arial"/>
              </w:rPr>
              <w:t>Observe and promote Equality &amp; Diversity and Customer First policies at all times</w:t>
            </w:r>
          </w:p>
          <w:p w14:paraId="0584D44E" w14:textId="77777777" w:rsidR="00A45831" w:rsidRPr="005E6B22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5E6B22">
              <w:rPr>
                <w:rFonts w:ascii="Arial" w:hAnsi="Arial" w:cs="Arial"/>
              </w:rPr>
              <w:t xml:space="preserve">Understand the diversity of our customers and potential customers and ensure that a flexible menu of engagement opportunities </w:t>
            </w:r>
            <w:proofErr w:type="gramStart"/>
            <w:r w:rsidRPr="005E6B22">
              <w:rPr>
                <w:rFonts w:ascii="Arial" w:hAnsi="Arial" w:cs="Arial"/>
              </w:rPr>
              <w:t>are</w:t>
            </w:r>
            <w:proofErr w:type="gramEnd"/>
            <w:r w:rsidRPr="005E6B22">
              <w:rPr>
                <w:rFonts w:ascii="Arial" w:hAnsi="Arial" w:cs="Arial"/>
              </w:rPr>
              <w:t xml:space="preserve"> accessible to all</w:t>
            </w:r>
          </w:p>
          <w:p w14:paraId="53D16C15" w14:textId="77777777" w:rsidR="00A45831" w:rsidRPr="005E6B22" w:rsidRDefault="00A45831" w:rsidP="00A45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6B22">
              <w:rPr>
                <w:rFonts w:ascii="Arial" w:hAnsi="Arial" w:cs="Arial"/>
                <w:b/>
                <w:sz w:val="22"/>
                <w:szCs w:val="22"/>
                <w:u w:val="single"/>
              </w:rPr>
              <w:t>Sustainability</w:t>
            </w:r>
          </w:p>
          <w:p w14:paraId="242C40DD" w14:textId="77777777" w:rsidR="00A45831" w:rsidRPr="005E6B22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5E6B22">
              <w:rPr>
                <w:rFonts w:ascii="Arial" w:hAnsi="Arial" w:cs="Arial"/>
              </w:rPr>
              <w:t>Consider the sustainability of activities and resources to assist with Association’s objective to reduce the negative impact of services on the environment</w:t>
            </w:r>
          </w:p>
          <w:p w14:paraId="50C132F4" w14:textId="77777777" w:rsidR="00A45831" w:rsidRPr="005E6B22" w:rsidRDefault="00A45831" w:rsidP="00A45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6B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Other </w:t>
            </w:r>
          </w:p>
          <w:p w14:paraId="1ECC9E39" w14:textId="77777777" w:rsidR="00A45831" w:rsidRPr="005E6B22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5E6B22">
              <w:rPr>
                <w:rFonts w:ascii="Arial" w:hAnsi="Arial" w:cs="Arial"/>
              </w:rPr>
              <w:t>Be willing to work flexibly and attend meetings out</w:t>
            </w:r>
            <w:r w:rsidR="00AD565D" w:rsidRPr="005E6B22">
              <w:rPr>
                <w:rFonts w:ascii="Arial" w:hAnsi="Arial" w:cs="Arial"/>
              </w:rPr>
              <w:t xml:space="preserve"> </w:t>
            </w:r>
            <w:r w:rsidRPr="005E6B22">
              <w:rPr>
                <w:rFonts w:ascii="Arial" w:hAnsi="Arial" w:cs="Arial"/>
              </w:rPr>
              <w:t>with normal hours when required</w:t>
            </w:r>
          </w:p>
          <w:p w14:paraId="2ADEB38B" w14:textId="1AD1BA8D" w:rsidR="00A45831" w:rsidRPr="005E6B22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5E6B22">
              <w:rPr>
                <w:rFonts w:ascii="Arial" w:hAnsi="Arial" w:cs="Arial"/>
              </w:rPr>
              <w:t xml:space="preserve">Carry out any other duties which may be reasonably requested by the Line Manager and undertake any other duties subsequently allocated by the </w:t>
            </w:r>
            <w:r w:rsidR="004B4D4F">
              <w:rPr>
                <w:rFonts w:ascii="Arial" w:hAnsi="Arial" w:cs="Arial"/>
              </w:rPr>
              <w:t>a</w:t>
            </w:r>
            <w:r w:rsidRPr="005E6B22">
              <w:rPr>
                <w:rFonts w:ascii="Arial" w:hAnsi="Arial" w:cs="Arial"/>
              </w:rPr>
              <w:t>ssociations</w:t>
            </w:r>
            <w:r w:rsidR="004B4D4F">
              <w:rPr>
                <w:rFonts w:ascii="Arial" w:hAnsi="Arial" w:cs="Arial"/>
              </w:rPr>
              <w:t>’</w:t>
            </w:r>
            <w:r w:rsidRPr="005E6B22">
              <w:rPr>
                <w:rFonts w:ascii="Arial" w:hAnsi="Arial" w:cs="Arial"/>
              </w:rPr>
              <w:t xml:space="preserve"> management</w:t>
            </w:r>
          </w:p>
          <w:p w14:paraId="3C9AB63C" w14:textId="77777777" w:rsidR="009D29BA" w:rsidRPr="00CB32D8" w:rsidRDefault="00A45831" w:rsidP="00343CF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5E6B22">
              <w:rPr>
                <w:rFonts w:ascii="Arial" w:hAnsi="Arial" w:cs="Arial"/>
              </w:rPr>
              <w:t>The duties of the post will be reviewed and modified in line with the exigencies of the service</w:t>
            </w:r>
          </w:p>
        </w:tc>
      </w:tr>
    </w:tbl>
    <w:p w14:paraId="0EE20C57" w14:textId="1B71D087" w:rsidR="004C708B" w:rsidRPr="00CB32D8" w:rsidRDefault="004C708B" w:rsidP="00EC577E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11002081" w14:textId="77777777" w:rsidR="004C708B" w:rsidRPr="004906FC" w:rsidRDefault="004C708B" w:rsidP="009D29BA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4274"/>
        <w:gridCol w:w="4275"/>
      </w:tblGrid>
      <w:tr w:rsidR="009D29BA" w:rsidRPr="00CB32D8" w14:paraId="40D38560" w14:textId="77777777" w:rsidTr="008C6A3A">
        <w:tc>
          <w:tcPr>
            <w:tcW w:w="2213" w:type="dxa"/>
            <w:shd w:val="clear" w:color="auto" w:fill="4D4D4F"/>
          </w:tcPr>
          <w:p w14:paraId="4CEB9F7F" w14:textId="77777777" w:rsidR="009D29BA" w:rsidRPr="00CB32D8" w:rsidRDefault="009D29BA" w:rsidP="009D29BA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4274" w:type="dxa"/>
            <w:shd w:val="clear" w:color="auto" w:fill="4D4D4F"/>
          </w:tcPr>
          <w:p w14:paraId="0652B28B" w14:textId="77777777" w:rsidR="009D29BA" w:rsidRPr="00CB32D8" w:rsidRDefault="009D29BA" w:rsidP="009D29BA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Essential Criteria</w:t>
            </w:r>
          </w:p>
        </w:tc>
        <w:tc>
          <w:tcPr>
            <w:tcW w:w="4275" w:type="dxa"/>
            <w:shd w:val="clear" w:color="auto" w:fill="4D4D4F"/>
          </w:tcPr>
          <w:p w14:paraId="2D982516" w14:textId="77777777" w:rsidR="009D29BA" w:rsidRPr="00CB32D8" w:rsidRDefault="009D29BA" w:rsidP="009D29BA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Desirable Criteria</w:t>
            </w:r>
          </w:p>
        </w:tc>
      </w:tr>
      <w:tr w:rsidR="009D29BA" w:rsidRPr="00CB32D8" w14:paraId="637E209D" w14:textId="77777777" w:rsidTr="008C6A3A">
        <w:tc>
          <w:tcPr>
            <w:tcW w:w="2213" w:type="dxa"/>
            <w:vAlign w:val="center"/>
          </w:tcPr>
          <w:p w14:paraId="0DB07930" w14:textId="77777777" w:rsidR="009D29BA" w:rsidRPr="00CB32D8" w:rsidRDefault="009D29BA" w:rsidP="009D7FB8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274" w:type="dxa"/>
          </w:tcPr>
          <w:p w14:paraId="6E96B40E" w14:textId="77777777" w:rsidR="000C14E4" w:rsidRDefault="00A753F8" w:rsidP="00343CF8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60B3A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0C14E4">
              <w:rPr>
                <w:rFonts w:ascii="Arial" w:hAnsi="Arial" w:cs="Arial"/>
                <w:sz w:val="22"/>
                <w:szCs w:val="22"/>
              </w:rPr>
              <w:t>administering and delivering learning &amp; development activities</w:t>
            </w:r>
          </w:p>
          <w:p w14:paraId="45647AB0" w14:textId="77777777" w:rsidR="009D29BA" w:rsidRDefault="000C14E4" w:rsidP="00343CF8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conducting training needs analyses</w:t>
            </w:r>
            <w:r w:rsidR="00A753F8" w:rsidRPr="00060B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8AD177" w14:textId="77777777" w:rsidR="001A6F91" w:rsidRDefault="001A6F91" w:rsidP="00343CF8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1A6F91">
              <w:rPr>
                <w:rFonts w:ascii="Arial" w:hAnsi="Arial" w:cs="Arial"/>
                <w:sz w:val="22"/>
                <w:szCs w:val="22"/>
              </w:rPr>
              <w:t>Experience of working discreetly with sensitive and confidential information</w:t>
            </w:r>
          </w:p>
          <w:p w14:paraId="4625DA96" w14:textId="6992B9AA" w:rsidR="001A6F91" w:rsidRPr="00A753F8" w:rsidRDefault="001A6F91" w:rsidP="00343CF8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1A6F91">
              <w:rPr>
                <w:rFonts w:ascii="Arial" w:hAnsi="Arial" w:cs="Arial"/>
                <w:sz w:val="22"/>
                <w:szCs w:val="22"/>
              </w:rPr>
              <w:t>Experience of providing high quality administration in a regulated and confidential environment</w:t>
            </w:r>
          </w:p>
        </w:tc>
        <w:tc>
          <w:tcPr>
            <w:tcW w:w="4275" w:type="dxa"/>
          </w:tcPr>
          <w:p w14:paraId="353F9684" w14:textId="77777777" w:rsidR="009D29BA" w:rsidRPr="00CB32D8" w:rsidRDefault="009D29BA" w:rsidP="009D29B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9BA" w:rsidRPr="00CB32D8" w14:paraId="48E03190" w14:textId="77777777" w:rsidTr="008C6A3A">
        <w:tc>
          <w:tcPr>
            <w:tcW w:w="2213" w:type="dxa"/>
            <w:vAlign w:val="center"/>
          </w:tcPr>
          <w:p w14:paraId="78B61EFE" w14:textId="77777777" w:rsidR="009D29BA" w:rsidRPr="00CB32D8" w:rsidRDefault="003A330F" w:rsidP="009D7FB8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lastRenderedPageBreak/>
              <w:t>Knowledge, q</w:t>
            </w:r>
            <w:r w:rsidR="009D29BA" w:rsidRPr="00CB32D8">
              <w:rPr>
                <w:rFonts w:ascii="Arial" w:hAnsi="Arial" w:cs="Arial"/>
                <w:sz w:val="22"/>
                <w:szCs w:val="22"/>
              </w:rPr>
              <w:t>ualifications</w:t>
            </w:r>
            <w:r w:rsidRPr="00CB32D8">
              <w:rPr>
                <w:rFonts w:ascii="Arial" w:hAnsi="Arial" w:cs="Arial"/>
                <w:sz w:val="22"/>
                <w:szCs w:val="22"/>
              </w:rPr>
              <w:t xml:space="preserve"> and education </w:t>
            </w:r>
          </w:p>
        </w:tc>
        <w:tc>
          <w:tcPr>
            <w:tcW w:w="4274" w:type="dxa"/>
          </w:tcPr>
          <w:p w14:paraId="4D588275" w14:textId="3681A805" w:rsidR="00697B74" w:rsidRDefault="00697B74" w:rsidP="00343CF8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Recognised </w:t>
            </w:r>
            <w:r w:rsidR="000C14E4">
              <w:rPr>
                <w:rFonts w:ascii="Arial" w:hAnsi="Arial" w:cs="Arial"/>
                <w:sz w:val="22"/>
                <w:szCs w:val="22"/>
              </w:rPr>
              <w:t>learning &amp; development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qualification</w:t>
            </w:r>
          </w:p>
          <w:p w14:paraId="24E339CC" w14:textId="6897C3E2" w:rsidR="00CE0F65" w:rsidRPr="00CE0F65" w:rsidRDefault="00CE0F65" w:rsidP="00343CF8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Very g</w:t>
            </w:r>
            <w:r w:rsidRPr="00060B3A">
              <w:rPr>
                <w:rFonts w:ascii="Arial" w:hAnsi="Arial" w:cs="Arial"/>
                <w:sz w:val="22"/>
                <w:szCs w:val="22"/>
              </w:rPr>
              <w:t>ood knowledge of</w:t>
            </w:r>
            <w:r>
              <w:rPr>
                <w:rFonts w:ascii="Arial" w:hAnsi="Arial" w:cs="Arial"/>
                <w:sz w:val="22"/>
                <w:szCs w:val="22"/>
              </w:rPr>
              <w:t xml:space="preserve"> current</w:t>
            </w:r>
            <w:r w:rsidRPr="00060B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4E4">
              <w:rPr>
                <w:rFonts w:ascii="Arial" w:hAnsi="Arial" w:cs="Arial"/>
                <w:sz w:val="22"/>
                <w:szCs w:val="22"/>
              </w:rPr>
              <w:t>learning &amp; development</w:t>
            </w:r>
            <w:r w:rsidRPr="00060B3A">
              <w:rPr>
                <w:rFonts w:ascii="Arial" w:hAnsi="Arial" w:cs="Arial"/>
                <w:sz w:val="22"/>
                <w:szCs w:val="22"/>
              </w:rPr>
              <w:t xml:space="preserve"> best practice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CFEF0E" w14:textId="77777777" w:rsidR="009D29BA" w:rsidRPr="00CB32D8" w:rsidRDefault="009D29BA" w:rsidP="009D29B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5" w:type="dxa"/>
          </w:tcPr>
          <w:p w14:paraId="7685CCE2" w14:textId="67FA7118" w:rsidR="000C14E4" w:rsidRPr="000C14E4" w:rsidRDefault="000C14E4" w:rsidP="000C14E4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CIPD membership or equivalent</w:t>
            </w:r>
          </w:p>
          <w:p w14:paraId="09F67D2A" w14:textId="6803D817" w:rsidR="00CE0F65" w:rsidRPr="00515CAD" w:rsidRDefault="00CE0F65" w:rsidP="00343CF8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15CAD">
              <w:rPr>
                <w:rFonts w:ascii="Arial" w:hAnsi="Arial" w:cs="Arial"/>
                <w:sz w:val="22"/>
                <w:szCs w:val="22"/>
              </w:rPr>
              <w:t>An understanding of social housing and the context within which it works.</w:t>
            </w:r>
          </w:p>
          <w:p w14:paraId="2D12E4CC" w14:textId="77777777" w:rsidR="009D29BA" w:rsidRPr="00CB32D8" w:rsidRDefault="009D29BA" w:rsidP="009D29B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9BA" w:rsidRPr="00CB32D8" w14:paraId="2061C23D" w14:textId="77777777" w:rsidTr="008C6A3A">
        <w:tc>
          <w:tcPr>
            <w:tcW w:w="2213" w:type="dxa"/>
            <w:vAlign w:val="center"/>
          </w:tcPr>
          <w:p w14:paraId="5BDA37C7" w14:textId="77777777" w:rsidR="009D29BA" w:rsidRPr="00CB32D8" w:rsidRDefault="003A330F" w:rsidP="009D7FB8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t>Skills, a</w:t>
            </w:r>
            <w:r w:rsidR="009D29BA" w:rsidRPr="00CB32D8">
              <w:rPr>
                <w:rFonts w:ascii="Arial" w:hAnsi="Arial" w:cs="Arial"/>
                <w:sz w:val="22"/>
                <w:szCs w:val="22"/>
              </w:rPr>
              <w:t xml:space="preserve">bilities </w:t>
            </w:r>
            <w:r w:rsidRPr="00CB32D8">
              <w:rPr>
                <w:rFonts w:ascii="Arial" w:hAnsi="Arial" w:cs="Arial"/>
                <w:sz w:val="22"/>
                <w:szCs w:val="22"/>
              </w:rPr>
              <w:t xml:space="preserve">and behaviours </w:t>
            </w:r>
          </w:p>
        </w:tc>
        <w:tc>
          <w:tcPr>
            <w:tcW w:w="4274" w:type="dxa"/>
          </w:tcPr>
          <w:p w14:paraId="43FFE6EA" w14:textId="77777777" w:rsidR="00CE0F65" w:rsidRPr="00060B3A" w:rsidRDefault="00CE0F65" w:rsidP="00343CF8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060B3A">
              <w:rPr>
                <w:rFonts w:ascii="Arial" w:hAnsi="Arial"/>
                <w:sz w:val="22"/>
                <w:szCs w:val="22"/>
              </w:rPr>
              <w:t>Excellent people skills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060B3A">
              <w:rPr>
                <w:rFonts w:ascii="Arial" w:hAnsi="Arial"/>
                <w:sz w:val="22"/>
                <w:szCs w:val="22"/>
              </w:rPr>
              <w:t xml:space="preserve"> with an ability to motivate and engage effectively with people at all levels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87B945" w14:textId="77777777" w:rsidR="00CE0F65" w:rsidRDefault="00CE0F65" w:rsidP="00343CF8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Excellent communication</w:t>
            </w:r>
            <w:r w:rsidRPr="00060B3A">
              <w:rPr>
                <w:rFonts w:ascii="Arial" w:hAnsi="Arial"/>
                <w:sz w:val="22"/>
                <w:szCs w:val="22"/>
              </w:rPr>
              <w:t xml:space="preserve"> and presentation skills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06DB45D7" w14:textId="77777777" w:rsidR="00CE0F65" w:rsidRPr="00060B3A" w:rsidRDefault="00CE0F65" w:rsidP="00343CF8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I.T. literate</w:t>
            </w:r>
          </w:p>
          <w:p w14:paraId="52D8E548" w14:textId="77777777" w:rsidR="00CE0F65" w:rsidRPr="00060B3A" w:rsidRDefault="00CE0F65" w:rsidP="00343CF8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60B3A">
              <w:rPr>
                <w:rFonts w:ascii="Arial" w:hAnsi="Arial" w:cs="Arial"/>
                <w:sz w:val="22"/>
                <w:szCs w:val="22"/>
              </w:rPr>
              <w:t>Good team player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E0C9FB" w14:textId="77777777" w:rsidR="00CE0F65" w:rsidRPr="00060B3A" w:rsidRDefault="00CE0F65" w:rsidP="00343CF8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60B3A">
              <w:rPr>
                <w:rFonts w:ascii="Arial" w:hAnsi="Arial" w:cs="Arial"/>
                <w:sz w:val="22"/>
                <w:szCs w:val="22"/>
              </w:rPr>
              <w:t>Proactive and hardworking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B17F51" w14:textId="77777777" w:rsidR="00CE0F65" w:rsidRPr="00060B3A" w:rsidRDefault="00CE0F65" w:rsidP="00343CF8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060B3A">
              <w:rPr>
                <w:rFonts w:ascii="Arial" w:hAnsi="Arial" w:cs="Arial"/>
                <w:sz w:val="22"/>
                <w:szCs w:val="22"/>
              </w:rPr>
              <w:t>High level of interpersonal skills and integrity.</w:t>
            </w:r>
          </w:p>
          <w:p w14:paraId="5D9ABEA8" w14:textId="636E3E29" w:rsidR="009D29BA" w:rsidRPr="00CE0F65" w:rsidRDefault="00CE0F65" w:rsidP="00343CF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E0F65">
              <w:rPr>
                <w:rFonts w:ascii="Arial" w:hAnsi="Arial" w:cs="Arial"/>
              </w:rPr>
              <w:t>Well organised and systematic and able to finish things off.</w:t>
            </w:r>
          </w:p>
        </w:tc>
        <w:tc>
          <w:tcPr>
            <w:tcW w:w="4275" w:type="dxa"/>
          </w:tcPr>
          <w:p w14:paraId="14912C6B" w14:textId="77777777" w:rsidR="009D29BA" w:rsidRPr="00CB32D8" w:rsidRDefault="009D29BA" w:rsidP="009D29B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9BA" w:rsidRPr="00CB32D8" w14:paraId="5BD6AB10" w14:textId="77777777" w:rsidTr="008C6A3A">
        <w:tc>
          <w:tcPr>
            <w:tcW w:w="2213" w:type="dxa"/>
            <w:vAlign w:val="center"/>
          </w:tcPr>
          <w:p w14:paraId="61656EEE" w14:textId="77777777" w:rsidR="009D29BA" w:rsidRPr="00CB32D8" w:rsidRDefault="009D29BA" w:rsidP="009D7FB8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t>Other Requirements</w:t>
            </w:r>
          </w:p>
        </w:tc>
        <w:tc>
          <w:tcPr>
            <w:tcW w:w="4274" w:type="dxa"/>
          </w:tcPr>
          <w:p w14:paraId="0B5D9953" w14:textId="77777777" w:rsidR="009D29BA" w:rsidRPr="00CB32D8" w:rsidRDefault="009D29BA" w:rsidP="009D29B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5" w:type="dxa"/>
          </w:tcPr>
          <w:p w14:paraId="20CFB81B" w14:textId="77777777" w:rsidR="009D29BA" w:rsidRPr="00CB32D8" w:rsidRDefault="009D29BA" w:rsidP="009D29B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6D7B0C" w14:textId="77777777" w:rsidR="009D29BA" w:rsidRPr="00CB32D8" w:rsidRDefault="009D29BA" w:rsidP="009D29BA">
      <w:pPr>
        <w:rPr>
          <w:rFonts w:ascii="Arial" w:hAnsi="Arial" w:cs="Arial"/>
          <w:sz w:val="22"/>
          <w:szCs w:val="22"/>
        </w:rPr>
      </w:pPr>
    </w:p>
    <w:p w14:paraId="64166D53" w14:textId="77777777" w:rsidR="004C708B" w:rsidRPr="004C708B" w:rsidRDefault="004C708B" w:rsidP="004C70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4B6CED8E" w14:textId="77777777" w:rsidR="003A330F" w:rsidRPr="00CB32D8" w:rsidRDefault="003A33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333697" w:rsidRPr="00CB32D8" w14:paraId="31064727" w14:textId="77777777" w:rsidTr="00333697">
        <w:tc>
          <w:tcPr>
            <w:tcW w:w="2376" w:type="dxa"/>
            <w:shd w:val="clear" w:color="auto" w:fill="4D4D4F"/>
          </w:tcPr>
          <w:p w14:paraId="2CE249B6" w14:textId="77777777" w:rsidR="00333697" w:rsidRPr="00CB32D8" w:rsidRDefault="003A330F" w:rsidP="00AB2520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Key dimension category</w:t>
            </w:r>
          </w:p>
        </w:tc>
        <w:tc>
          <w:tcPr>
            <w:tcW w:w="8647" w:type="dxa"/>
            <w:shd w:val="clear" w:color="auto" w:fill="4D4D4F"/>
          </w:tcPr>
          <w:p w14:paraId="00329EE4" w14:textId="77777777" w:rsidR="00333697" w:rsidRPr="00CB32D8" w:rsidRDefault="00333697" w:rsidP="00AB2520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B32D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Details </w:t>
            </w:r>
          </w:p>
        </w:tc>
      </w:tr>
      <w:tr w:rsidR="003A330F" w:rsidRPr="00CB32D8" w14:paraId="246F5000" w14:textId="77777777" w:rsidTr="003466BD">
        <w:tc>
          <w:tcPr>
            <w:tcW w:w="2376" w:type="dxa"/>
          </w:tcPr>
          <w:p w14:paraId="58E47118" w14:textId="77777777" w:rsidR="003A330F" w:rsidRPr="00CB32D8" w:rsidRDefault="006F7C89" w:rsidP="006F7C89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t>Level of c</w:t>
            </w:r>
            <w:r w:rsidR="003A330F" w:rsidRPr="00CB32D8">
              <w:rPr>
                <w:rFonts w:ascii="Arial" w:hAnsi="Arial" w:cs="Arial"/>
                <w:sz w:val="22"/>
                <w:szCs w:val="22"/>
              </w:rPr>
              <w:t xml:space="preserve">ommunication </w:t>
            </w:r>
            <w:r w:rsidRPr="00CB32D8">
              <w:rPr>
                <w:rFonts w:ascii="Arial" w:hAnsi="Arial" w:cs="Arial"/>
                <w:sz w:val="22"/>
                <w:szCs w:val="22"/>
              </w:rPr>
              <w:t>required</w:t>
            </w:r>
          </w:p>
        </w:tc>
        <w:tc>
          <w:tcPr>
            <w:tcW w:w="8647" w:type="dxa"/>
          </w:tcPr>
          <w:p w14:paraId="0757A8E1" w14:textId="2A5CDF59" w:rsidR="00591E8E" w:rsidRPr="00B10857" w:rsidRDefault="00591E8E" w:rsidP="00343CF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B10857">
              <w:rPr>
                <w:rFonts w:ascii="Arial" w:hAnsi="Arial" w:cs="Arial"/>
              </w:rPr>
              <w:t xml:space="preserve">The </w:t>
            </w:r>
            <w:r w:rsidR="000C14E4">
              <w:rPr>
                <w:rFonts w:ascii="Arial" w:hAnsi="Arial" w:cs="Arial"/>
              </w:rPr>
              <w:t>Learning &amp; Development Officer</w:t>
            </w:r>
            <w:r w:rsidR="000C14E4" w:rsidRPr="00B10857">
              <w:rPr>
                <w:rFonts w:ascii="Arial" w:hAnsi="Arial" w:cs="Arial"/>
              </w:rPr>
              <w:t xml:space="preserve"> </w:t>
            </w:r>
            <w:r w:rsidRPr="00B10857">
              <w:rPr>
                <w:rFonts w:ascii="Arial" w:hAnsi="Arial" w:cs="Arial"/>
              </w:rPr>
              <w:t xml:space="preserve">requires to build relationships with employees at all levels throughout </w:t>
            </w:r>
            <w:r w:rsidR="001A6F91">
              <w:rPr>
                <w:rFonts w:ascii="Arial" w:hAnsi="Arial" w:cs="Arial"/>
              </w:rPr>
              <w:t>QCHA and MA</w:t>
            </w:r>
            <w:r w:rsidRPr="00B10857">
              <w:rPr>
                <w:rFonts w:ascii="Arial" w:hAnsi="Arial" w:cs="Arial"/>
              </w:rPr>
              <w:t xml:space="preserve"> and must form effective working relationships with a number of external stakeholders, including regulatory bodies</w:t>
            </w:r>
            <w:r w:rsidR="001A6F91">
              <w:rPr>
                <w:rFonts w:ascii="Arial" w:hAnsi="Arial" w:cs="Arial"/>
              </w:rPr>
              <w:t xml:space="preserve"> and</w:t>
            </w:r>
            <w:r w:rsidRPr="00B10857">
              <w:rPr>
                <w:rFonts w:ascii="Arial" w:hAnsi="Arial" w:cs="Arial"/>
              </w:rPr>
              <w:t xml:space="preserve"> training providers.</w:t>
            </w:r>
          </w:p>
          <w:p w14:paraId="4ED38A59" w14:textId="5672C5FD" w:rsidR="003A330F" w:rsidRPr="00591E8E" w:rsidRDefault="00591E8E" w:rsidP="00343CF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B10857">
              <w:rPr>
                <w:rFonts w:ascii="Arial" w:hAnsi="Arial" w:cs="Arial"/>
              </w:rPr>
              <w:t>Highly developed people skills and the ability to respect confidentiality</w:t>
            </w:r>
            <w:r w:rsidR="000C14E4">
              <w:rPr>
                <w:rFonts w:ascii="Arial" w:hAnsi="Arial" w:cs="Arial"/>
              </w:rPr>
              <w:t>. On occasion, the postholder may need to have sensitive conversations around performance or learning.</w:t>
            </w:r>
          </w:p>
        </w:tc>
      </w:tr>
      <w:tr w:rsidR="003A330F" w:rsidRPr="00CB32D8" w14:paraId="6F2B2094" w14:textId="77777777" w:rsidTr="003466BD">
        <w:tc>
          <w:tcPr>
            <w:tcW w:w="2376" w:type="dxa"/>
          </w:tcPr>
          <w:p w14:paraId="5D5CD768" w14:textId="77777777" w:rsidR="003A330F" w:rsidRPr="00CB32D8" w:rsidRDefault="006F7C89" w:rsidP="003A330F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t>Authorities &amp; Limitations</w:t>
            </w:r>
          </w:p>
        </w:tc>
        <w:tc>
          <w:tcPr>
            <w:tcW w:w="8647" w:type="dxa"/>
          </w:tcPr>
          <w:p w14:paraId="7879DCFC" w14:textId="77777777" w:rsidR="00D21989" w:rsidRPr="00725ED6" w:rsidRDefault="00D21989" w:rsidP="00343CF8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25ED6">
              <w:rPr>
                <w:rFonts w:ascii="Arial" w:hAnsi="Arial" w:cs="Arial"/>
              </w:rPr>
              <w:t>The postholde</w:t>
            </w:r>
            <w:r>
              <w:rPr>
                <w:rFonts w:ascii="Arial" w:hAnsi="Arial" w:cs="Arial"/>
              </w:rPr>
              <w:t xml:space="preserve">r is expected to organise their </w:t>
            </w:r>
            <w:r w:rsidRPr="00725ED6">
              <w:rPr>
                <w:rFonts w:ascii="Arial" w:hAnsi="Arial" w:cs="Arial"/>
              </w:rPr>
              <w:t xml:space="preserve">own workload </w:t>
            </w:r>
            <w:r>
              <w:rPr>
                <w:rFonts w:ascii="Arial" w:hAnsi="Arial" w:cs="Arial"/>
              </w:rPr>
              <w:t>within boundaries prescribed by the HR Manager</w:t>
            </w:r>
            <w:r w:rsidRPr="00725ED6">
              <w:rPr>
                <w:rFonts w:ascii="Arial" w:hAnsi="Arial" w:cs="Arial"/>
              </w:rPr>
              <w:t>.</w:t>
            </w:r>
          </w:p>
          <w:p w14:paraId="761FAB8D" w14:textId="5FB94EE3" w:rsidR="00D21989" w:rsidRDefault="00D21989" w:rsidP="00343CF8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25ED6">
              <w:rPr>
                <w:rFonts w:ascii="Arial" w:hAnsi="Arial" w:cs="Arial"/>
              </w:rPr>
              <w:t xml:space="preserve">The postholder is restricted to working in accordance with </w:t>
            </w:r>
            <w:r>
              <w:rPr>
                <w:rFonts w:ascii="Arial" w:hAnsi="Arial" w:cs="Arial"/>
              </w:rPr>
              <w:t>established policies and procedures</w:t>
            </w:r>
            <w:r w:rsidR="000C14E4">
              <w:rPr>
                <w:rFonts w:ascii="Arial" w:hAnsi="Arial" w:cs="Arial"/>
              </w:rPr>
              <w:t>, making recommendations for improvement where appropriate</w:t>
            </w:r>
            <w:r>
              <w:rPr>
                <w:rFonts w:ascii="Arial" w:hAnsi="Arial" w:cs="Arial"/>
              </w:rPr>
              <w:t>.</w:t>
            </w:r>
          </w:p>
          <w:p w14:paraId="4DC08E97" w14:textId="5B29D4E4" w:rsidR="003A330F" w:rsidRPr="00D21989" w:rsidRDefault="00D21989" w:rsidP="00343CF8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25ED6">
              <w:rPr>
                <w:rFonts w:ascii="Arial" w:hAnsi="Arial" w:cs="Arial"/>
              </w:rPr>
              <w:t>The postholder is not subject to close supervision and has freedom to determine the nature of their work within the working day subject to the restrictions mentioned above</w:t>
            </w:r>
            <w:r>
              <w:rPr>
                <w:rFonts w:ascii="Arial" w:hAnsi="Arial" w:cs="Arial"/>
              </w:rPr>
              <w:t>.</w:t>
            </w:r>
          </w:p>
        </w:tc>
      </w:tr>
      <w:tr w:rsidR="006F7C89" w:rsidRPr="00CB32D8" w14:paraId="7CFDC9CD" w14:textId="77777777" w:rsidTr="003466BD">
        <w:tc>
          <w:tcPr>
            <w:tcW w:w="2376" w:type="dxa"/>
          </w:tcPr>
          <w:p w14:paraId="648DB2EB" w14:textId="77777777" w:rsidR="006F7C89" w:rsidRPr="00CB32D8" w:rsidRDefault="005A4672" w:rsidP="003A330F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t>Line management responsibilities</w:t>
            </w:r>
          </w:p>
        </w:tc>
        <w:tc>
          <w:tcPr>
            <w:tcW w:w="8647" w:type="dxa"/>
          </w:tcPr>
          <w:p w14:paraId="2B15C39B" w14:textId="114BB10F" w:rsidR="006F7C89" w:rsidRPr="0010200B" w:rsidRDefault="0010200B" w:rsidP="00343CF8">
            <w:pPr>
              <w:pStyle w:val="ListParagraph"/>
              <w:numPr>
                <w:ilvl w:val="0"/>
                <w:numId w:val="4"/>
              </w:numPr>
              <w:tabs>
                <w:tab w:val="left" w:pos="1318"/>
              </w:tabs>
              <w:spacing w:before="60" w:after="60"/>
              <w:rPr>
                <w:rFonts w:ascii="Arial" w:hAnsi="Arial" w:cs="Arial"/>
              </w:rPr>
            </w:pPr>
            <w:r w:rsidRPr="0010200B">
              <w:rPr>
                <w:rFonts w:ascii="Arial" w:hAnsi="Arial" w:cs="Arial"/>
              </w:rPr>
              <w:t>No line management responsibilities.</w:t>
            </w:r>
          </w:p>
        </w:tc>
      </w:tr>
      <w:tr w:rsidR="006F7C89" w:rsidRPr="00CB32D8" w14:paraId="0385F8FC" w14:textId="77777777" w:rsidTr="003466BD">
        <w:tc>
          <w:tcPr>
            <w:tcW w:w="2376" w:type="dxa"/>
          </w:tcPr>
          <w:p w14:paraId="2F33BC07" w14:textId="77777777" w:rsidR="006F7C89" w:rsidRPr="00CB32D8" w:rsidRDefault="008933C2" w:rsidP="008933C2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t>Financial</w:t>
            </w:r>
            <w:r w:rsidR="00AD56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2D8">
              <w:rPr>
                <w:rFonts w:ascii="Arial" w:hAnsi="Arial" w:cs="Arial"/>
                <w:sz w:val="22"/>
                <w:szCs w:val="22"/>
              </w:rPr>
              <w:t>resources</w:t>
            </w:r>
            <w:r w:rsidR="005A4672" w:rsidRPr="00CB32D8">
              <w:rPr>
                <w:rFonts w:ascii="Arial" w:hAnsi="Arial" w:cs="Arial"/>
                <w:sz w:val="22"/>
                <w:szCs w:val="22"/>
              </w:rPr>
              <w:t xml:space="preserve"> responsibilities</w:t>
            </w:r>
          </w:p>
        </w:tc>
        <w:tc>
          <w:tcPr>
            <w:tcW w:w="8647" w:type="dxa"/>
          </w:tcPr>
          <w:p w14:paraId="6EC12A70" w14:textId="2E9E46AD" w:rsidR="006F7C89" w:rsidRPr="0010200B" w:rsidRDefault="0010200B" w:rsidP="00343CF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10200B">
              <w:rPr>
                <w:rFonts w:ascii="Arial" w:hAnsi="Arial" w:cs="Arial"/>
              </w:rPr>
              <w:t xml:space="preserve">Assists in processing the </w:t>
            </w:r>
            <w:r w:rsidR="000C14E4">
              <w:rPr>
                <w:rFonts w:ascii="Arial" w:hAnsi="Arial" w:cs="Arial"/>
              </w:rPr>
              <w:t>training budget</w:t>
            </w:r>
            <w:r w:rsidR="001A6F91">
              <w:rPr>
                <w:rFonts w:ascii="Arial" w:hAnsi="Arial" w:cs="Arial"/>
              </w:rPr>
              <w:t>s for QCHA and MA</w:t>
            </w:r>
            <w:r w:rsidR="000C14E4">
              <w:rPr>
                <w:rFonts w:ascii="Arial" w:hAnsi="Arial" w:cs="Arial"/>
              </w:rPr>
              <w:t>.</w:t>
            </w:r>
          </w:p>
        </w:tc>
      </w:tr>
      <w:tr w:rsidR="006F7C89" w:rsidRPr="00CB32D8" w14:paraId="35FAB198" w14:textId="77777777" w:rsidTr="003466BD">
        <w:tc>
          <w:tcPr>
            <w:tcW w:w="2376" w:type="dxa"/>
          </w:tcPr>
          <w:p w14:paraId="45AD9D69" w14:textId="77777777" w:rsidR="006F7C89" w:rsidRPr="00CB32D8" w:rsidRDefault="008933C2" w:rsidP="003A330F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t xml:space="preserve">Additional responsibilities </w:t>
            </w:r>
          </w:p>
        </w:tc>
        <w:tc>
          <w:tcPr>
            <w:tcW w:w="8647" w:type="dxa"/>
          </w:tcPr>
          <w:p w14:paraId="307C9206" w14:textId="7D272ADC" w:rsidR="006F7C89" w:rsidRPr="0010200B" w:rsidRDefault="0010200B" w:rsidP="00343C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0200B">
              <w:rPr>
                <w:rFonts w:ascii="Arial" w:hAnsi="Arial" w:cs="Arial"/>
              </w:rPr>
              <w:t>The postholder requires to process sensitive information, including personal.</w:t>
            </w:r>
          </w:p>
        </w:tc>
      </w:tr>
      <w:tr w:rsidR="003A330F" w:rsidRPr="00CB32D8" w14:paraId="5CD7F3AB" w14:textId="77777777" w:rsidTr="003466BD">
        <w:tc>
          <w:tcPr>
            <w:tcW w:w="2376" w:type="dxa"/>
          </w:tcPr>
          <w:p w14:paraId="6D7BDDA5" w14:textId="77777777" w:rsidR="003A330F" w:rsidRPr="00CB32D8" w:rsidRDefault="008933C2" w:rsidP="003A330F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t xml:space="preserve">Problem </w:t>
            </w:r>
            <w:r w:rsidR="009D7FB8" w:rsidRPr="00CB32D8">
              <w:rPr>
                <w:rFonts w:ascii="Arial" w:hAnsi="Arial" w:cs="Arial"/>
                <w:sz w:val="22"/>
                <w:szCs w:val="22"/>
              </w:rPr>
              <w:t>s</w:t>
            </w:r>
            <w:r w:rsidRPr="00CB32D8">
              <w:rPr>
                <w:rFonts w:ascii="Arial" w:hAnsi="Arial" w:cs="Arial"/>
                <w:sz w:val="22"/>
                <w:szCs w:val="22"/>
              </w:rPr>
              <w:t>olving</w:t>
            </w:r>
            <w:r w:rsidR="009D7FB8" w:rsidRPr="00CB32D8">
              <w:rPr>
                <w:rFonts w:ascii="Arial" w:hAnsi="Arial" w:cs="Arial"/>
                <w:sz w:val="22"/>
                <w:szCs w:val="22"/>
              </w:rPr>
              <w:t xml:space="preserve"> and complexity of work</w:t>
            </w:r>
          </w:p>
        </w:tc>
        <w:tc>
          <w:tcPr>
            <w:tcW w:w="8647" w:type="dxa"/>
          </w:tcPr>
          <w:p w14:paraId="77EFCC27" w14:textId="0757B2FF" w:rsidR="00591E8E" w:rsidRPr="00C97A75" w:rsidRDefault="00591E8E" w:rsidP="00343CF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C97A75">
              <w:rPr>
                <w:rFonts w:ascii="Arial" w:hAnsi="Arial" w:cs="Arial"/>
              </w:rPr>
              <w:t xml:space="preserve">The </w:t>
            </w:r>
            <w:r w:rsidR="000C14E4">
              <w:rPr>
                <w:rFonts w:ascii="Arial" w:hAnsi="Arial" w:cs="Arial"/>
              </w:rPr>
              <w:t>Learning &amp; Development Officer</w:t>
            </w:r>
            <w:r w:rsidR="000C14E4" w:rsidRPr="00C97A75">
              <w:rPr>
                <w:rFonts w:ascii="Arial" w:hAnsi="Arial" w:cs="Arial"/>
              </w:rPr>
              <w:t xml:space="preserve"> </w:t>
            </w:r>
            <w:r w:rsidRPr="00C97A75">
              <w:rPr>
                <w:rFonts w:ascii="Arial" w:hAnsi="Arial" w:cs="Arial"/>
              </w:rPr>
              <w:t xml:space="preserve">is expected to </w:t>
            </w:r>
            <w:r>
              <w:rPr>
                <w:rFonts w:ascii="Arial" w:hAnsi="Arial" w:cs="Arial"/>
              </w:rPr>
              <w:t xml:space="preserve">apply existing policies and procedures </w:t>
            </w:r>
            <w:r w:rsidRPr="00C97A75">
              <w:rPr>
                <w:rFonts w:ascii="Arial" w:hAnsi="Arial" w:cs="Arial"/>
              </w:rPr>
              <w:t>to problems that arise within the workforce. Complex probl</w:t>
            </w:r>
            <w:r>
              <w:rPr>
                <w:rFonts w:ascii="Arial" w:hAnsi="Arial" w:cs="Arial"/>
              </w:rPr>
              <w:t>ems will be referred to the HR M</w:t>
            </w:r>
            <w:r w:rsidRPr="00C97A75">
              <w:rPr>
                <w:rFonts w:ascii="Arial" w:hAnsi="Arial" w:cs="Arial"/>
              </w:rPr>
              <w:t>anager or</w:t>
            </w:r>
            <w:r w:rsidR="00E95615">
              <w:rPr>
                <w:rFonts w:ascii="Arial" w:hAnsi="Arial" w:cs="Arial"/>
              </w:rPr>
              <w:t xml:space="preserve"> Director of Finance and Corporate Support</w:t>
            </w:r>
            <w:r w:rsidRPr="00C97A75">
              <w:rPr>
                <w:rFonts w:ascii="Arial" w:hAnsi="Arial" w:cs="Arial"/>
              </w:rPr>
              <w:t>.</w:t>
            </w:r>
          </w:p>
          <w:p w14:paraId="4577E755" w14:textId="2E2DD9BD" w:rsidR="00591E8E" w:rsidRPr="00C97A75" w:rsidRDefault="00591E8E" w:rsidP="00343CF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C97A75">
              <w:rPr>
                <w:rFonts w:ascii="Arial" w:hAnsi="Arial" w:cs="Arial"/>
              </w:rPr>
              <w:t>The nature of the issues dealt with by the postholder can be sensitive and complex, with a range of possible solutions</w:t>
            </w:r>
            <w:r w:rsidR="000C14E4">
              <w:rPr>
                <w:rFonts w:ascii="Arial" w:hAnsi="Arial" w:cs="Arial"/>
              </w:rPr>
              <w:t>, particularly when supporting a manager or employee to address an area of underperformance</w:t>
            </w:r>
            <w:r w:rsidRPr="00C97A75">
              <w:rPr>
                <w:rFonts w:ascii="Arial" w:hAnsi="Arial" w:cs="Arial"/>
              </w:rPr>
              <w:t xml:space="preserve">. The postholder will use their knowledge experience and understanding of the business to achieve an appropriate solution. Advice is available from the HR </w:t>
            </w:r>
            <w:r>
              <w:rPr>
                <w:rFonts w:ascii="Arial" w:hAnsi="Arial" w:cs="Arial"/>
              </w:rPr>
              <w:t>M</w:t>
            </w:r>
            <w:r w:rsidRPr="00C97A75">
              <w:rPr>
                <w:rFonts w:ascii="Arial" w:hAnsi="Arial" w:cs="Arial"/>
              </w:rPr>
              <w:t xml:space="preserve">anager and the </w:t>
            </w:r>
            <w:r w:rsidR="00E95615">
              <w:rPr>
                <w:rFonts w:ascii="Arial" w:hAnsi="Arial" w:cs="Arial"/>
              </w:rPr>
              <w:t>Director of Finance and Corporate Support</w:t>
            </w:r>
            <w:r w:rsidRPr="00C97A75">
              <w:rPr>
                <w:rFonts w:ascii="Arial" w:hAnsi="Arial" w:cs="Arial"/>
              </w:rPr>
              <w:t>.</w:t>
            </w:r>
          </w:p>
          <w:p w14:paraId="43F30372" w14:textId="77777777" w:rsidR="003A330F" w:rsidRPr="00CB32D8" w:rsidRDefault="003A330F" w:rsidP="009D7FB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30F" w:rsidRPr="00CB32D8" w14:paraId="6CED7095" w14:textId="77777777" w:rsidTr="003466BD">
        <w:tc>
          <w:tcPr>
            <w:tcW w:w="2376" w:type="dxa"/>
          </w:tcPr>
          <w:p w14:paraId="63ABDD5B" w14:textId="77777777" w:rsidR="003A330F" w:rsidRPr="00CB32D8" w:rsidRDefault="009D7FB8" w:rsidP="003466BD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B32D8">
              <w:rPr>
                <w:rFonts w:ascii="Arial" w:hAnsi="Arial" w:cs="Arial"/>
                <w:sz w:val="22"/>
                <w:szCs w:val="22"/>
              </w:rPr>
              <w:lastRenderedPageBreak/>
              <w:t>Working conditions</w:t>
            </w:r>
          </w:p>
        </w:tc>
        <w:tc>
          <w:tcPr>
            <w:tcW w:w="8647" w:type="dxa"/>
          </w:tcPr>
          <w:p w14:paraId="5357DE06" w14:textId="17A204DF" w:rsidR="003A330F" w:rsidRPr="00CB32D8" w:rsidRDefault="00E95615" w:rsidP="00E95615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is office based.</w:t>
            </w:r>
          </w:p>
        </w:tc>
      </w:tr>
    </w:tbl>
    <w:p w14:paraId="6C04ED40" w14:textId="77777777" w:rsidR="00333697" w:rsidRPr="00CB32D8" w:rsidRDefault="00333697" w:rsidP="009D29BA">
      <w:pPr>
        <w:rPr>
          <w:rFonts w:ascii="Arial" w:hAnsi="Arial" w:cs="Arial"/>
          <w:sz w:val="22"/>
          <w:szCs w:val="22"/>
        </w:rPr>
      </w:pPr>
    </w:p>
    <w:p w14:paraId="140EAA76" w14:textId="77777777" w:rsidR="001E2800" w:rsidRPr="00CB32D8" w:rsidRDefault="001E2800" w:rsidP="009D29BA">
      <w:pPr>
        <w:rPr>
          <w:rFonts w:ascii="Arial" w:hAnsi="Arial" w:cs="Arial"/>
          <w:color w:val="FF0000"/>
          <w:sz w:val="22"/>
          <w:szCs w:val="22"/>
        </w:rPr>
      </w:pPr>
    </w:p>
    <w:p w14:paraId="11AE2E3D" w14:textId="77777777" w:rsidR="000F4EFC" w:rsidRPr="00CB32D8" w:rsidRDefault="000F4EFC" w:rsidP="009D29BA">
      <w:pPr>
        <w:rPr>
          <w:rFonts w:ascii="Arial" w:hAnsi="Arial" w:cs="Arial"/>
          <w:sz w:val="22"/>
          <w:szCs w:val="22"/>
        </w:rPr>
      </w:pPr>
    </w:p>
    <w:sectPr w:rsidR="000F4EFC" w:rsidRPr="00CB32D8" w:rsidSect="009D29BA">
      <w:pgSz w:w="11906" w:h="16838" w:code="9"/>
      <w:pgMar w:top="284" w:right="567" w:bottom="284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F72B" w14:textId="77777777" w:rsidR="00343CF8" w:rsidRDefault="00343CF8" w:rsidP="0064012B">
      <w:r>
        <w:separator/>
      </w:r>
    </w:p>
  </w:endnote>
  <w:endnote w:type="continuationSeparator" w:id="0">
    <w:p w14:paraId="7AE67789" w14:textId="77777777" w:rsidR="00343CF8" w:rsidRDefault="00343CF8" w:rsidP="0064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ightCond">
    <w:altName w:val="HelveticaNeue Light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5C0A" w14:textId="77777777" w:rsidR="00343CF8" w:rsidRDefault="00343CF8" w:rsidP="0064012B">
      <w:r>
        <w:separator/>
      </w:r>
    </w:p>
  </w:footnote>
  <w:footnote w:type="continuationSeparator" w:id="0">
    <w:p w14:paraId="34CFDCA1" w14:textId="77777777" w:rsidR="00343CF8" w:rsidRDefault="00343CF8" w:rsidP="0064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4E4A"/>
    <w:multiLevelType w:val="hybridMultilevel"/>
    <w:tmpl w:val="444C9470"/>
    <w:lvl w:ilvl="0" w:tplc="977E4194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8396A"/>
    <w:multiLevelType w:val="hybridMultilevel"/>
    <w:tmpl w:val="9D1A6962"/>
    <w:lvl w:ilvl="0" w:tplc="08090005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32C51"/>
    <w:multiLevelType w:val="hybridMultilevel"/>
    <w:tmpl w:val="B70A67EA"/>
    <w:lvl w:ilvl="0" w:tplc="DD06BC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E92F85"/>
    <w:multiLevelType w:val="hybridMultilevel"/>
    <w:tmpl w:val="32240400"/>
    <w:lvl w:ilvl="0" w:tplc="DD06BC6C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47595"/>
    <w:multiLevelType w:val="hybridMultilevel"/>
    <w:tmpl w:val="1D4C61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FA6215"/>
    <w:multiLevelType w:val="hybridMultilevel"/>
    <w:tmpl w:val="03DC7326"/>
    <w:lvl w:ilvl="0" w:tplc="DD06BC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81A4A"/>
    <w:multiLevelType w:val="hybridMultilevel"/>
    <w:tmpl w:val="74CE936C"/>
    <w:lvl w:ilvl="0" w:tplc="DD06BC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A6B19"/>
    <w:multiLevelType w:val="hybridMultilevel"/>
    <w:tmpl w:val="C41ABBEA"/>
    <w:lvl w:ilvl="0" w:tplc="977E4194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82913"/>
    <w:multiLevelType w:val="hybridMultilevel"/>
    <w:tmpl w:val="07127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233FEE"/>
    <w:multiLevelType w:val="hybridMultilevel"/>
    <w:tmpl w:val="9B1E6986"/>
    <w:lvl w:ilvl="0" w:tplc="DD06BC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30691"/>
    <w:multiLevelType w:val="hybridMultilevel"/>
    <w:tmpl w:val="2326B580"/>
    <w:lvl w:ilvl="0" w:tplc="977E4194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2939F5"/>
    <w:multiLevelType w:val="hybridMultilevel"/>
    <w:tmpl w:val="C5EC6548"/>
    <w:lvl w:ilvl="0" w:tplc="DD06BC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440363">
    <w:abstractNumId w:val="3"/>
  </w:num>
  <w:num w:numId="2" w16cid:durableId="154614182">
    <w:abstractNumId w:val="4"/>
  </w:num>
  <w:num w:numId="3" w16cid:durableId="1611737624">
    <w:abstractNumId w:val="11"/>
  </w:num>
  <w:num w:numId="4" w16cid:durableId="166794996">
    <w:abstractNumId w:val="2"/>
  </w:num>
  <w:num w:numId="5" w16cid:durableId="486365177">
    <w:abstractNumId w:val="9"/>
  </w:num>
  <w:num w:numId="6" w16cid:durableId="630210911">
    <w:abstractNumId w:val="5"/>
  </w:num>
  <w:num w:numId="7" w16cid:durableId="1860118219">
    <w:abstractNumId w:val="1"/>
  </w:num>
  <w:num w:numId="8" w16cid:durableId="1085103521">
    <w:abstractNumId w:val="6"/>
  </w:num>
  <w:num w:numId="9" w16cid:durableId="577137917">
    <w:abstractNumId w:val="8"/>
  </w:num>
  <w:num w:numId="10" w16cid:durableId="843130251">
    <w:abstractNumId w:val="0"/>
  </w:num>
  <w:num w:numId="11" w16cid:durableId="537788785">
    <w:abstractNumId w:val="7"/>
  </w:num>
  <w:num w:numId="12" w16cid:durableId="81063445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2B"/>
    <w:rsid w:val="00003962"/>
    <w:rsid w:val="0001219C"/>
    <w:rsid w:val="00044C96"/>
    <w:rsid w:val="00060304"/>
    <w:rsid w:val="00060B3A"/>
    <w:rsid w:val="000616CF"/>
    <w:rsid w:val="00066FEE"/>
    <w:rsid w:val="000717E3"/>
    <w:rsid w:val="00081459"/>
    <w:rsid w:val="00091E4E"/>
    <w:rsid w:val="000A1629"/>
    <w:rsid w:val="000A1CF8"/>
    <w:rsid w:val="000C14E4"/>
    <w:rsid w:val="000C7C4A"/>
    <w:rsid w:val="000D5704"/>
    <w:rsid w:val="000F2526"/>
    <w:rsid w:val="000F4EFC"/>
    <w:rsid w:val="0010200B"/>
    <w:rsid w:val="00120BE2"/>
    <w:rsid w:val="00124711"/>
    <w:rsid w:val="00127253"/>
    <w:rsid w:val="00127D69"/>
    <w:rsid w:val="00136DD0"/>
    <w:rsid w:val="00140AA1"/>
    <w:rsid w:val="00184D45"/>
    <w:rsid w:val="00194DD8"/>
    <w:rsid w:val="001A00BB"/>
    <w:rsid w:val="001A218F"/>
    <w:rsid w:val="001A6F91"/>
    <w:rsid w:val="001C3401"/>
    <w:rsid w:val="001D2B4C"/>
    <w:rsid w:val="001D3ADF"/>
    <w:rsid w:val="001E2800"/>
    <w:rsid w:val="00214AFF"/>
    <w:rsid w:val="00220153"/>
    <w:rsid w:val="00240884"/>
    <w:rsid w:val="00264F12"/>
    <w:rsid w:val="00282064"/>
    <w:rsid w:val="00290D42"/>
    <w:rsid w:val="00291257"/>
    <w:rsid w:val="002A62CF"/>
    <w:rsid w:val="002B7E06"/>
    <w:rsid w:val="002C6003"/>
    <w:rsid w:val="00305548"/>
    <w:rsid w:val="003239FE"/>
    <w:rsid w:val="00333697"/>
    <w:rsid w:val="0033690A"/>
    <w:rsid w:val="00343CF8"/>
    <w:rsid w:val="00343D9A"/>
    <w:rsid w:val="00344C69"/>
    <w:rsid w:val="00345AE9"/>
    <w:rsid w:val="003466BD"/>
    <w:rsid w:val="00366C69"/>
    <w:rsid w:val="00376EAB"/>
    <w:rsid w:val="00383981"/>
    <w:rsid w:val="003A330F"/>
    <w:rsid w:val="003A490F"/>
    <w:rsid w:val="003B1DE9"/>
    <w:rsid w:val="003B5758"/>
    <w:rsid w:val="003C4143"/>
    <w:rsid w:val="003D06AB"/>
    <w:rsid w:val="003E346B"/>
    <w:rsid w:val="003F6216"/>
    <w:rsid w:val="004130A2"/>
    <w:rsid w:val="0044162C"/>
    <w:rsid w:val="00443478"/>
    <w:rsid w:val="004464C0"/>
    <w:rsid w:val="00451F49"/>
    <w:rsid w:val="00465457"/>
    <w:rsid w:val="00485A09"/>
    <w:rsid w:val="004879C3"/>
    <w:rsid w:val="004906FC"/>
    <w:rsid w:val="004A161F"/>
    <w:rsid w:val="004A4C58"/>
    <w:rsid w:val="004B4D4F"/>
    <w:rsid w:val="004B7EA2"/>
    <w:rsid w:val="004C6031"/>
    <w:rsid w:val="004C708B"/>
    <w:rsid w:val="004D1098"/>
    <w:rsid w:val="004F48A9"/>
    <w:rsid w:val="00515A9E"/>
    <w:rsid w:val="00515CAD"/>
    <w:rsid w:val="00526419"/>
    <w:rsid w:val="00532D46"/>
    <w:rsid w:val="00555F44"/>
    <w:rsid w:val="00557568"/>
    <w:rsid w:val="00563D04"/>
    <w:rsid w:val="00591E8E"/>
    <w:rsid w:val="00592817"/>
    <w:rsid w:val="005A05F7"/>
    <w:rsid w:val="005A4672"/>
    <w:rsid w:val="005B3AE2"/>
    <w:rsid w:val="005B5B36"/>
    <w:rsid w:val="005B5B7E"/>
    <w:rsid w:val="005C0667"/>
    <w:rsid w:val="005E6B22"/>
    <w:rsid w:val="005E76FB"/>
    <w:rsid w:val="005F286B"/>
    <w:rsid w:val="006017A1"/>
    <w:rsid w:val="006022BB"/>
    <w:rsid w:val="006053E3"/>
    <w:rsid w:val="00611DC2"/>
    <w:rsid w:val="00612D18"/>
    <w:rsid w:val="00620523"/>
    <w:rsid w:val="00623D33"/>
    <w:rsid w:val="00626CD9"/>
    <w:rsid w:val="0064012B"/>
    <w:rsid w:val="00672BE5"/>
    <w:rsid w:val="00692596"/>
    <w:rsid w:val="00697B74"/>
    <w:rsid w:val="006D69DA"/>
    <w:rsid w:val="006F7C89"/>
    <w:rsid w:val="00721668"/>
    <w:rsid w:val="00721C9C"/>
    <w:rsid w:val="0072639C"/>
    <w:rsid w:val="0075240B"/>
    <w:rsid w:val="0075348A"/>
    <w:rsid w:val="00784F6C"/>
    <w:rsid w:val="007D3CE0"/>
    <w:rsid w:val="007D6F2D"/>
    <w:rsid w:val="007E36DA"/>
    <w:rsid w:val="007F2248"/>
    <w:rsid w:val="007F7235"/>
    <w:rsid w:val="008043F1"/>
    <w:rsid w:val="00822B3B"/>
    <w:rsid w:val="00834687"/>
    <w:rsid w:val="008357BA"/>
    <w:rsid w:val="00840423"/>
    <w:rsid w:val="0084146F"/>
    <w:rsid w:val="008559A7"/>
    <w:rsid w:val="008565D3"/>
    <w:rsid w:val="00857F92"/>
    <w:rsid w:val="008933C2"/>
    <w:rsid w:val="00895E83"/>
    <w:rsid w:val="008A6334"/>
    <w:rsid w:val="008A72A5"/>
    <w:rsid w:val="008B51F9"/>
    <w:rsid w:val="008B529E"/>
    <w:rsid w:val="008B5EE1"/>
    <w:rsid w:val="008C612D"/>
    <w:rsid w:val="008C6A3A"/>
    <w:rsid w:val="008D446E"/>
    <w:rsid w:val="008D5CEB"/>
    <w:rsid w:val="008E69E8"/>
    <w:rsid w:val="00901FD4"/>
    <w:rsid w:val="00906E48"/>
    <w:rsid w:val="00922D01"/>
    <w:rsid w:val="009233A5"/>
    <w:rsid w:val="009241D5"/>
    <w:rsid w:val="00933D5B"/>
    <w:rsid w:val="009360CB"/>
    <w:rsid w:val="00943A15"/>
    <w:rsid w:val="00953B17"/>
    <w:rsid w:val="0096303D"/>
    <w:rsid w:val="00970A49"/>
    <w:rsid w:val="00981FE5"/>
    <w:rsid w:val="00986D46"/>
    <w:rsid w:val="0099596D"/>
    <w:rsid w:val="009D29BA"/>
    <w:rsid w:val="009D71FA"/>
    <w:rsid w:val="009D7FB8"/>
    <w:rsid w:val="00A07E41"/>
    <w:rsid w:val="00A15434"/>
    <w:rsid w:val="00A30F46"/>
    <w:rsid w:val="00A34456"/>
    <w:rsid w:val="00A45831"/>
    <w:rsid w:val="00A57329"/>
    <w:rsid w:val="00A71E10"/>
    <w:rsid w:val="00A753F8"/>
    <w:rsid w:val="00A77E60"/>
    <w:rsid w:val="00A83560"/>
    <w:rsid w:val="00A86214"/>
    <w:rsid w:val="00A87600"/>
    <w:rsid w:val="00A97439"/>
    <w:rsid w:val="00AB2520"/>
    <w:rsid w:val="00AC5152"/>
    <w:rsid w:val="00AC782A"/>
    <w:rsid w:val="00AD565D"/>
    <w:rsid w:val="00AF2795"/>
    <w:rsid w:val="00AF27EE"/>
    <w:rsid w:val="00B07AAE"/>
    <w:rsid w:val="00B1509C"/>
    <w:rsid w:val="00B222AC"/>
    <w:rsid w:val="00B26A3F"/>
    <w:rsid w:val="00B55A78"/>
    <w:rsid w:val="00B57274"/>
    <w:rsid w:val="00B61951"/>
    <w:rsid w:val="00B81545"/>
    <w:rsid w:val="00B93112"/>
    <w:rsid w:val="00B93490"/>
    <w:rsid w:val="00BA201F"/>
    <w:rsid w:val="00BA631C"/>
    <w:rsid w:val="00BB7413"/>
    <w:rsid w:val="00BD19DA"/>
    <w:rsid w:val="00BE4997"/>
    <w:rsid w:val="00C1496A"/>
    <w:rsid w:val="00C348D1"/>
    <w:rsid w:val="00C37EF2"/>
    <w:rsid w:val="00C50A01"/>
    <w:rsid w:val="00C52F30"/>
    <w:rsid w:val="00C54F87"/>
    <w:rsid w:val="00C623C7"/>
    <w:rsid w:val="00C73040"/>
    <w:rsid w:val="00CA4DBD"/>
    <w:rsid w:val="00CB32D8"/>
    <w:rsid w:val="00CC0A86"/>
    <w:rsid w:val="00CE0F65"/>
    <w:rsid w:val="00CE7E3D"/>
    <w:rsid w:val="00CF3A81"/>
    <w:rsid w:val="00D14938"/>
    <w:rsid w:val="00D201F7"/>
    <w:rsid w:val="00D21212"/>
    <w:rsid w:val="00D21989"/>
    <w:rsid w:val="00D25732"/>
    <w:rsid w:val="00D27D6C"/>
    <w:rsid w:val="00D44E02"/>
    <w:rsid w:val="00D622F2"/>
    <w:rsid w:val="00D65E99"/>
    <w:rsid w:val="00D66F2C"/>
    <w:rsid w:val="00D76C22"/>
    <w:rsid w:val="00D8581E"/>
    <w:rsid w:val="00D95860"/>
    <w:rsid w:val="00D96E15"/>
    <w:rsid w:val="00DA475A"/>
    <w:rsid w:val="00DB0914"/>
    <w:rsid w:val="00DB44F5"/>
    <w:rsid w:val="00DC030E"/>
    <w:rsid w:val="00DE4F1F"/>
    <w:rsid w:val="00DE6099"/>
    <w:rsid w:val="00DF1C0F"/>
    <w:rsid w:val="00DF2A70"/>
    <w:rsid w:val="00E01847"/>
    <w:rsid w:val="00E11FD0"/>
    <w:rsid w:val="00E13355"/>
    <w:rsid w:val="00E23361"/>
    <w:rsid w:val="00E26A62"/>
    <w:rsid w:val="00E32338"/>
    <w:rsid w:val="00E4707C"/>
    <w:rsid w:val="00E57E85"/>
    <w:rsid w:val="00E643E5"/>
    <w:rsid w:val="00E82F06"/>
    <w:rsid w:val="00E877B1"/>
    <w:rsid w:val="00E915AA"/>
    <w:rsid w:val="00E95615"/>
    <w:rsid w:val="00EA3ED8"/>
    <w:rsid w:val="00EC577E"/>
    <w:rsid w:val="00EC6AB8"/>
    <w:rsid w:val="00EE06C1"/>
    <w:rsid w:val="00EE22ED"/>
    <w:rsid w:val="00EE6D1E"/>
    <w:rsid w:val="00F119FC"/>
    <w:rsid w:val="00F133DF"/>
    <w:rsid w:val="00F227ED"/>
    <w:rsid w:val="00F317A9"/>
    <w:rsid w:val="00F451D2"/>
    <w:rsid w:val="00F52D0A"/>
    <w:rsid w:val="00F53787"/>
    <w:rsid w:val="00F61DBE"/>
    <w:rsid w:val="00F71730"/>
    <w:rsid w:val="00F90878"/>
    <w:rsid w:val="00F96E16"/>
    <w:rsid w:val="00F979E1"/>
    <w:rsid w:val="00FB0811"/>
    <w:rsid w:val="00FD4A17"/>
    <w:rsid w:val="00FE0869"/>
    <w:rsid w:val="00FF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6741CA5"/>
  <w15:docId w15:val="{85D5A703-9C1F-48AD-9EF5-8264FB92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040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20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4F1F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2064"/>
    <w:rPr>
      <w:rFonts w:ascii="Cambria" w:hAnsi="Cambria" w:cs="Times New Roman"/>
      <w:b/>
      <w:bCs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E4F1F"/>
    <w:rPr>
      <w:rFonts w:eastAsia="Times New Roman" w:cs="Times New Roman"/>
      <w:b/>
      <w:bCs/>
      <w:sz w:val="24"/>
      <w:lang w:eastAsia="en-US"/>
    </w:rPr>
  </w:style>
  <w:style w:type="paragraph" w:styleId="Header">
    <w:name w:val="header"/>
    <w:basedOn w:val="Normal"/>
    <w:link w:val="HeaderChar"/>
    <w:rsid w:val="00640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64012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0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1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0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12B"/>
    <w:rPr>
      <w:rFonts w:ascii="Tahoma" w:hAnsi="Tahoma" w:cs="Tahoma"/>
      <w:sz w:val="16"/>
    </w:rPr>
  </w:style>
  <w:style w:type="table" w:styleId="TableGrid">
    <w:name w:val="Table Grid"/>
    <w:basedOn w:val="TableNormal"/>
    <w:uiPriority w:val="59"/>
    <w:rsid w:val="0064012B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Normal"/>
    <w:uiPriority w:val="99"/>
    <w:rsid w:val="00C7304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B51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DE4F1F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4F1F"/>
    <w:rPr>
      <w:rFonts w:eastAsia="Times New Roman" w:cs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1C34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C3401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TableHeading">
    <w:name w:val="Table Heading"/>
    <w:basedOn w:val="Normal"/>
    <w:rsid w:val="00DB44F5"/>
    <w:pPr>
      <w:widowControl w:val="0"/>
      <w:suppressLineNumbers/>
      <w:suppressAutoHyphens/>
      <w:spacing w:after="57"/>
      <w:jc w:val="center"/>
    </w:pPr>
    <w:rPr>
      <w:rFonts w:ascii="Calibri" w:eastAsia="Arial Unicode MS" w:hAnsi="Calibri" w:cs="Calibri"/>
      <w:b/>
      <w:bCs/>
      <w:kern w:val="1"/>
      <w:sz w:val="20"/>
      <w:lang w:eastAsia="zh-CN" w:bidi="hi-IN"/>
    </w:rPr>
  </w:style>
  <w:style w:type="paragraph" w:customStyle="1" w:styleId="TableContents">
    <w:name w:val="Table Contents"/>
    <w:basedOn w:val="Normal"/>
    <w:rsid w:val="00DB44F5"/>
    <w:pPr>
      <w:widowControl w:val="0"/>
      <w:suppressLineNumbers/>
      <w:suppressAutoHyphens/>
      <w:spacing w:after="57"/>
    </w:pPr>
    <w:rPr>
      <w:rFonts w:ascii="Calibri" w:eastAsia="Arial Unicode MS" w:hAnsi="Calibri" w:cs="Calibri"/>
      <w:kern w:val="1"/>
      <w:sz w:val="20"/>
      <w:lang w:eastAsia="zh-CN" w:bidi="hi-IN"/>
    </w:rPr>
  </w:style>
  <w:style w:type="paragraph" w:customStyle="1" w:styleId="Pa4">
    <w:name w:val="Pa4"/>
    <w:basedOn w:val="Normal"/>
    <w:next w:val="Normal"/>
    <w:uiPriority w:val="99"/>
    <w:rsid w:val="00DB44F5"/>
    <w:pPr>
      <w:autoSpaceDE w:val="0"/>
      <w:autoSpaceDN w:val="0"/>
      <w:adjustRightInd w:val="0"/>
      <w:spacing w:line="201" w:lineRule="atLeast"/>
    </w:pPr>
    <w:rPr>
      <w:rFonts w:ascii="HelveticaNeue LightCond" w:hAnsi="HelveticaNeue LightCond"/>
      <w:lang w:eastAsia="en-GB"/>
    </w:rPr>
  </w:style>
  <w:style w:type="paragraph" w:customStyle="1" w:styleId="Default">
    <w:name w:val="Default"/>
    <w:rsid w:val="00DB44F5"/>
    <w:pPr>
      <w:autoSpaceDE w:val="0"/>
      <w:autoSpaceDN w:val="0"/>
      <w:adjustRightInd w:val="0"/>
      <w:spacing w:after="0" w:line="240" w:lineRule="auto"/>
    </w:pPr>
    <w:rPr>
      <w:rFonts w:ascii="HelveticaNeue LightCond" w:hAnsi="HelveticaNeue LightCond" w:cs="HelveticaNeue LightC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1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FD0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FD0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4" ma:contentTypeDescription="Create a new document." ma:contentTypeScope="" ma:versionID="4e42fba85b3b6b4b1419f058bfb112f7">
  <xsd:schema xmlns:xsd="http://www.w3.org/2001/XMLSchema" xmlns:xs="http://www.w3.org/2001/XMLSchema" xmlns:p="http://schemas.microsoft.com/office/2006/metadata/properties" xmlns:ns2="07f69059-fe4d-4b4c-9b43-89a0781372ac" targetNamespace="http://schemas.microsoft.com/office/2006/metadata/properties" ma:root="true" ma:fieldsID="4565ff28fa36b9a5db3e67ada14b5df9" ns2:_="">
    <xsd:import namespace="07f69059-fe4d-4b4c-9b43-89a078137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7E787-C137-40C4-9BE8-07C6B0490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3ED80-3CDD-4E92-93AF-D35243453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02E1A-1816-412B-ADEE-AC57189773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1214</Words>
  <Characters>7139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Queens Cross Housing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dmathewson</dc:creator>
  <cp:lastModifiedBy>Lynne Roach</cp:lastModifiedBy>
  <cp:revision>2</cp:revision>
  <cp:lastPrinted>2013-10-16T13:48:00Z</cp:lastPrinted>
  <dcterms:created xsi:type="dcterms:W3CDTF">2025-01-24T08:39:00Z</dcterms:created>
  <dcterms:modified xsi:type="dcterms:W3CDTF">2025-01-24T08:39:00Z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